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E8" w:rsidRPr="007B0DE8" w:rsidRDefault="007B0DE8" w:rsidP="003D3132">
      <w:pPr>
        <w:rPr>
          <w:b/>
          <w:sz w:val="24"/>
          <w:szCs w:val="24"/>
        </w:rPr>
      </w:pPr>
      <w:r w:rsidRPr="007B0DE8">
        <w:rPr>
          <w:b/>
          <w:sz w:val="24"/>
          <w:szCs w:val="24"/>
        </w:rPr>
        <w:t xml:space="preserve">ESS 326 Geomorphology  </w:t>
      </w:r>
      <w:r w:rsidRPr="007B0DE8">
        <w:rPr>
          <w:b/>
          <w:sz w:val="24"/>
          <w:szCs w:val="24"/>
        </w:rPr>
        <w:tab/>
      </w:r>
      <w:r w:rsidRPr="007B0DE8">
        <w:rPr>
          <w:b/>
          <w:sz w:val="24"/>
          <w:szCs w:val="24"/>
        </w:rPr>
        <w:tab/>
      </w:r>
      <w:r w:rsidRPr="007B0DE8">
        <w:rPr>
          <w:b/>
          <w:sz w:val="24"/>
          <w:szCs w:val="24"/>
        </w:rPr>
        <w:tab/>
      </w:r>
      <w:r w:rsidRPr="007B0DE8">
        <w:rPr>
          <w:b/>
          <w:sz w:val="24"/>
          <w:szCs w:val="24"/>
        </w:rPr>
        <w:tab/>
        <w:t>Name: ____</w:t>
      </w:r>
      <w:r>
        <w:rPr>
          <w:b/>
          <w:sz w:val="24"/>
          <w:szCs w:val="24"/>
        </w:rPr>
        <w:t>_______________________</w:t>
      </w:r>
      <w:r w:rsidRPr="007B0DE8">
        <w:rPr>
          <w:b/>
          <w:sz w:val="24"/>
          <w:szCs w:val="24"/>
        </w:rPr>
        <w:t>_</w:t>
      </w:r>
    </w:p>
    <w:p w:rsidR="007B0DE8" w:rsidRPr="007B0DE8" w:rsidRDefault="007B0DE8" w:rsidP="003D3132">
      <w:pPr>
        <w:rPr>
          <w:b/>
          <w:sz w:val="24"/>
          <w:szCs w:val="24"/>
        </w:rPr>
      </w:pPr>
      <w:r w:rsidRPr="007B0DE8">
        <w:rPr>
          <w:b/>
          <w:sz w:val="24"/>
          <w:szCs w:val="24"/>
        </w:rPr>
        <w:t xml:space="preserve">Lab </w:t>
      </w:r>
      <w:r>
        <w:rPr>
          <w:b/>
          <w:sz w:val="24"/>
          <w:szCs w:val="24"/>
        </w:rPr>
        <w:t>4</w:t>
      </w:r>
      <w:r w:rsidRPr="007B0DE8">
        <w:rPr>
          <w:b/>
          <w:sz w:val="24"/>
          <w:szCs w:val="24"/>
        </w:rPr>
        <w:t xml:space="preserve">: </w:t>
      </w:r>
      <w:proofErr w:type="spellStart"/>
      <w:r>
        <w:rPr>
          <w:b/>
          <w:sz w:val="24"/>
          <w:szCs w:val="24"/>
        </w:rPr>
        <w:t>Landsliding</w:t>
      </w:r>
      <w:proofErr w:type="spellEnd"/>
      <w:r>
        <w:rPr>
          <w:b/>
          <w:sz w:val="24"/>
          <w:szCs w:val="24"/>
        </w:rPr>
        <w:t xml:space="preserve"> and the Factor of Safety</w:t>
      </w:r>
    </w:p>
    <w:p w:rsidR="007B0DE8" w:rsidRPr="007B0DE8" w:rsidRDefault="007B0DE8" w:rsidP="003D3132">
      <w:pPr>
        <w:rPr>
          <w:sz w:val="24"/>
          <w:szCs w:val="24"/>
        </w:rPr>
      </w:pPr>
      <w:r w:rsidRPr="007B0DE8">
        <w:rPr>
          <w:sz w:val="24"/>
          <w:szCs w:val="24"/>
        </w:rPr>
        <w:t xml:space="preserve">Due: Beginning of lab </w:t>
      </w:r>
      <w:r>
        <w:rPr>
          <w:sz w:val="24"/>
          <w:szCs w:val="24"/>
        </w:rPr>
        <w:t>5</w:t>
      </w: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The safety factor equation allows us to determine the danger of slope failure for the conditions of a particular hillslope.  This equation states that the factor of safety (FS) is equal to the ratio of the resisting forces (shear strength) to the driving forces (shear stress).  In the simple case of a slide plane on a hillslope without lateral boundary conditions (an "infinite slope"), the equation is:</w:t>
      </w:r>
    </w:p>
    <w:p w:rsidR="004E5429" w:rsidRPr="007B0DE8" w:rsidRDefault="004E5429" w:rsidP="003D3132">
      <w:pPr>
        <w:rPr>
          <w:sz w:val="24"/>
          <w:szCs w:val="24"/>
        </w:rPr>
      </w:pPr>
    </w:p>
    <w:p w:rsidR="003C06D0" w:rsidRDefault="001714A8" w:rsidP="001714A8">
      <w:pPr>
        <w:pStyle w:val="BodyText"/>
        <w:jc w:val="center"/>
        <w:rPr>
          <w:sz w:val="24"/>
          <w:szCs w:val="24"/>
        </w:rPr>
      </w:pPr>
      <m:oMathPara>
        <m:oMath>
          <m:r>
            <w:rPr>
              <w:rFonts w:ascii="Cambria Math" w:hAnsi="Cambria Math"/>
              <w:sz w:val="28"/>
              <w:szCs w:val="24"/>
            </w:rPr>
            <m:t>FS=</m:t>
          </m:r>
          <m:f>
            <m:fPr>
              <m:ctrlPr>
                <w:rPr>
                  <w:rFonts w:ascii="Cambria Math" w:hAnsi="Cambria Math"/>
                  <w:i/>
                  <w:sz w:val="28"/>
                  <w:szCs w:val="24"/>
                </w:rPr>
              </m:ctrlPr>
            </m:fPr>
            <m:num>
              <m:r>
                <w:rPr>
                  <w:rFonts w:ascii="Cambria Math" w:hAnsi="Cambria Math"/>
                  <w:sz w:val="28"/>
                  <w:szCs w:val="24"/>
                </w:rPr>
                <m:t>shear strength</m:t>
              </m:r>
            </m:num>
            <m:den>
              <m:r>
                <w:rPr>
                  <w:rFonts w:ascii="Cambria Math" w:hAnsi="Cambria Math"/>
                  <w:sz w:val="28"/>
                  <w:szCs w:val="24"/>
                </w:rPr>
                <m:t>shear stress</m:t>
              </m:r>
            </m:den>
          </m:f>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C+g*d*</m:t>
              </m:r>
              <m:func>
                <m:funcPr>
                  <m:ctrlPr>
                    <w:rPr>
                      <w:rFonts w:ascii="Cambria Math" w:hAnsi="Cambria Math"/>
                      <w:i/>
                      <w:sz w:val="28"/>
                      <w:szCs w:val="24"/>
                    </w:rPr>
                  </m:ctrlPr>
                </m:funcPr>
                <m:fName>
                  <m:r>
                    <m:rPr>
                      <m:sty m:val="p"/>
                    </m:rPr>
                    <w:rPr>
                      <w:rFonts w:ascii="Cambria Math" w:hAnsi="Cambria Math"/>
                      <w:sz w:val="28"/>
                      <w:szCs w:val="24"/>
                    </w:rPr>
                    <m:t>cos</m:t>
                  </m:r>
                </m:fName>
                <m:e>
                  <m:r>
                    <w:rPr>
                      <w:rFonts w:ascii="Cambria Math" w:hAnsi="Cambria Math"/>
                      <w:sz w:val="28"/>
                      <w:szCs w:val="24"/>
                    </w:rPr>
                    <m:t>θ</m:t>
                  </m:r>
                </m:e>
              </m:func>
              <m:r>
                <w:rPr>
                  <w:rFonts w:ascii="Cambria Math" w:hAnsi="Cambria Math"/>
                  <w:sz w:val="28"/>
                  <w:szCs w:val="24"/>
                </w:rPr>
                <m:t>*</m:t>
              </m:r>
              <m:d>
                <m:dPr>
                  <m:ctrlPr>
                    <w:rPr>
                      <w:rFonts w:ascii="Cambria Math" w:hAnsi="Cambria Math"/>
                      <w:i/>
                      <w:sz w:val="28"/>
                      <w:szCs w:val="24"/>
                    </w:rPr>
                  </m:ctrlPr>
                </m:dPr>
                <m:e>
                  <m:sSub>
                    <m:sSubPr>
                      <m:ctrlPr>
                        <w:rPr>
                          <w:rFonts w:ascii="Cambria Math" w:hAnsi="Cambria Math"/>
                          <w:i/>
                          <w:sz w:val="28"/>
                          <w:szCs w:val="24"/>
                        </w:rPr>
                      </m:ctrlPr>
                    </m:sSubPr>
                    <m:e>
                      <m:r>
                        <w:rPr>
                          <w:rFonts w:ascii="Cambria Math" w:hAnsi="Cambria Math"/>
                          <w:sz w:val="28"/>
                          <w:szCs w:val="24"/>
                        </w:rPr>
                        <m:t>ρ</m:t>
                      </m:r>
                    </m:e>
                    <m:sub>
                      <m:r>
                        <w:rPr>
                          <w:rFonts w:ascii="Cambria Math" w:hAnsi="Cambria Math"/>
                          <w:sz w:val="28"/>
                          <w:szCs w:val="24"/>
                        </w:rPr>
                        <m:t>s</m:t>
                      </m:r>
                    </m:sub>
                  </m:sSub>
                  <m:r>
                    <w:rPr>
                      <w:rFonts w:ascii="Cambria Math" w:hAnsi="Cambria Math"/>
                      <w:sz w:val="28"/>
                      <w:szCs w:val="24"/>
                    </w:rPr>
                    <m:t>-h/d*</m:t>
                  </m:r>
                  <m:sSub>
                    <m:sSubPr>
                      <m:ctrlPr>
                        <w:rPr>
                          <w:rFonts w:ascii="Cambria Math" w:hAnsi="Cambria Math"/>
                          <w:i/>
                          <w:sz w:val="28"/>
                          <w:szCs w:val="24"/>
                        </w:rPr>
                      </m:ctrlPr>
                    </m:sSubPr>
                    <m:e>
                      <m:r>
                        <w:rPr>
                          <w:rFonts w:ascii="Cambria Math" w:hAnsi="Cambria Math"/>
                          <w:sz w:val="28"/>
                          <w:szCs w:val="24"/>
                        </w:rPr>
                        <m:t>ρ</m:t>
                      </m:r>
                    </m:e>
                    <m:sub>
                      <m:r>
                        <w:rPr>
                          <w:rFonts w:ascii="Cambria Math" w:hAnsi="Cambria Math"/>
                          <w:sz w:val="28"/>
                          <w:szCs w:val="24"/>
                        </w:rPr>
                        <m:t>w</m:t>
                      </m:r>
                    </m:sub>
                  </m:sSub>
                </m:e>
              </m:d>
              <m:func>
                <m:funcPr>
                  <m:ctrlPr>
                    <w:rPr>
                      <w:rFonts w:ascii="Cambria Math" w:hAnsi="Cambria Math"/>
                      <w:sz w:val="28"/>
                      <w:szCs w:val="24"/>
                    </w:rPr>
                  </m:ctrlPr>
                </m:funcPr>
                <m:fName>
                  <m:r>
                    <m:rPr>
                      <m:sty m:val="p"/>
                    </m:rPr>
                    <w:rPr>
                      <w:rFonts w:ascii="Cambria Math" w:hAnsi="Cambria Math"/>
                      <w:sz w:val="28"/>
                      <w:szCs w:val="24"/>
                    </w:rPr>
                    <m:t>*tan</m:t>
                  </m:r>
                </m:fName>
                <m:e>
                  <m:d>
                    <m:dPr>
                      <m:ctrlPr>
                        <w:rPr>
                          <w:rFonts w:ascii="Cambria Math" w:hAnsi="Cambria Math"/>
                          <w:i/>
                          <w:sz w:val="28"/>
                          <w:szCs w:val="24"/>
                        </w:rPr>
                      </m:ctrlPr>
                    </m:dPr>
                    <m:e>
                      <m:r>
                        <w:rPr>
                          <w:rFonts w:ascii="Cambria Math" w:hAnsi="Cambria Math"/>
                          <w:sz w:val="28"/>
                          <w:szCs w:val="24"/>
                        </w:rPr>
                        <m:t>φ</m:t>
                      </m:r>
                    </m:e>
                  </m:d>
                </m:e>
              </m:func>
            </m:num>
            <m:den>
              <m:sSub>
                <m:sSubPr>
                  <m:ctrlPr>
                    <w:rPr>
                      <w:rFonts w:ascii="Cambria Math" w:hAnsi="Cambria Math"/>
                      <w:i/>
                      <w:sz w:val="28"/>
                      <w:szCs w:val="24"/>
                    </w:rPr>
                  </m:ctrlPr>
                </m:sSubPr>
                <m:e>
                  <m:r>
                    <w:rPr>
                      <w:rFonts w:ascii="Cambria Math" w:hAnsi="Cambria Math"/>
                      <w:sz w:val="28"/>
                      <w:szCs w:val="24"/>
                    </w:rPr>
                    <m:t>ρ</m:t>
                  </m:r>
                </m:e>
                <m:sub>
                  <m:r>
                    <w:rPr>
                      <w:rFonts w:ascii="Cambria Math" w:hAnsi="Cambria Math"/>
                      <w:sz w:val="28"/>
                      <w:szCs w:val="24"/>
                    </w:rPr>
                    <m:t>s</m:t>
                  </m:r>
                </m:sub>
              </m:sSub>
              <m:r>
                <w:rPr>
                  <w:rFonts w:ascii="Cambria Math" w:hAnsi="Cambria Math"/>
                  <w:sz w:val="28"/>
                  <w:szCs w:val="24"/>
                </w:rPr>
                <m:t>*g*d*</m:t>
              </m:r>
              <m:func>
                <m:funcPr>
                  <m:ctrlPr>
                    <w:rPr>
                      <w:rFonts w:ascii="Cambria Math" w:hAnsi="Cambria Math"/>
                      <w:sz w:val="28"/>
                      <w:szCs w:val="24"/>
                    </w:rPr>
                  </m:ctrlPr>
                </m:funcPr>
                <m:fName>
                  <m:r>
                    <m:rPr>
                      <m:sty m:val="p"/>
                    </m:rPr>
                    <w:rPr>
                      <w:rFonts w:ascii="Cambria Math" w:hAnsi="Cambria Math"/>
                      <w:sz w:val="28"/>
                      <w:szCs w:val="24"/>
                    </w:rPr>
                    <m:t>sin</m:t>
                  </m:r>
                  <m:ctrlPr>
                    <w:rPr>
                      <w:rFonts w:ascii="Cambria Math" w:hAnsi="Cambria Math"/>
                      <w:i/>
                      <w:sz w:val="28"/>
                      <w:szCs w:val="24"/>
                    </w:rPr>
                  </m:ctrlPr>
                </m:fName>
                <m:e>
                  <m:d>
                    <m:dPr>
                      <m:ctrlPr>
                        <w:rPr>
                          <w:rFonts w:ascii="Cambria Math" w:hAnsi="Cambria Math"/>
                          <w:i/>
                          <w:sz w:val="28"/>
                          <w:szCs w:val="24"/>
                        </w:rPr>
                      </m:ctrlPr>
                    </m:dPr>
                    <m:e>
                      <m:r>
                        <w:rPr>
                          <w:rFonts w:ascii="Cambria Math" w:hAnsi="Cambria Math"/>
                          <w:sz w:val="28"/>
                          <w:szCs w:val="24"/>
                        </w:rPr>
                        <m:t>θ</m:t>
                      </m:r>
                    </m:e>
                  </m:d>
                </m:e>
              </m:func>
            </m:den>
          </m:f>
        </m:oMath>
      </m:oMathPara>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C</w:t>
      </w:r>
      <w:r w:rsidRPr="007B0DE8">
        <w:rPr>
          <w:sz w:val="24"/>
          <w:szCs w:val="24"/>
        </w:rPr>
        <w:tab/>
        <w:t>= cohesion (</w:t>
      </w:r>
      <w:proofErr w:type="spellStart"/>
      <w:r w:rsidRPr="007B0DE8">
        <w:rPr>
          <w:sz w:val="24"/>
          <w:szCs w:val="24"/>
        </w:rPr>
        <w:t>kPa</w:t>
      </w:r>
      <w:proofErr w:type="spellEnd"/>
      <w:r w:rsidRPr="007B0DE8">
        <w:rPr>
          <w:sz w:val="24"/>
          <w:szCs w:val="24"/>
        </w:rPr>
        <w:t xml:space="preserve"> = 1000 kg m</w:t>
      </w:r>
      <w:r w:rsidRPr="007B0DE8">
        <w:rPr>
          <w:sz w:val="24"/>
          <w:szCs w:val="24"/>
          <w:vertAlign w:val="superscript"/>
        </w:rPr>
        <w:t>-1</w:t>
      </w:r>
      <w:r w:rsidRPr="007B0DE8">
        <w:rPr>
          <w:sz w:val="24"/>
          <w:szCs w:val="24"/>
        </w:rPr>
        <w:t xml:space="preserve"> s</w:t>
      </w:r>
      <w:r w:rsidRPr="007B0DE8">
        <w:rPr>
          <w:sz w:val="24"/>
          <w:szCs w:val="24"/>
          <w:vertAlign w:val="superscript"/>
        </w:rPr>
        <w:t>-2</w:t>
      </w:r>
      <w:r w:rsidRPr="007B0DE8">
        <w:rPr>
          <w:sz w:val="24"/>
          <w:szCs w:val="24"/>
        </w:rPr>
        <w:t>)</w:t>
      </w:r>
    </w:p>
    <w:p w:rsidR="004E5429" w:rsidRPr="007B0DE8" w:rsidRDefault="002504FC" w:rsidP="002C674C">
      <w:pPr>
        <w:pStyle w:val="BodyText"/>
        <w:rPr>
          <w:sz w:val="24"/>
          <w:szCs w:val="24"/>
        </w:rPr>
      </w:pPr>
      <w:r>
        <w:rPr>
          <w:noProof/>
          <w:sz w:val="24"/>
          <w:szCs w:val="24"/>
        </w:rPr>
        <w:drawing>
          <wp:anchor distT="0" distB="0" distL="114300" distR="114300" simplePos="0" relativeHeight="251658240" behindDoc="1" locked="0" layoutInCell="1" allowOverlap="1" wp14:anchorId="6E974D2B" wp14:editId="3D784BBB">
            <wp:simplePos x="0" y="0"/>
            <wp:positionH relativeFrom="column">
              <wp:posOffset>3300730</wp:posOffset>
            </wp:positionH>
            <wp:positionV relativeFrom="paragraph">
              <wp:posOffset>149860</wp:posOffset>
            </wp:positionV>
            <wp:extent cx="2712085" cy="973455"/>
            <wp:effectExtent l="0" t="0" r="0" b="0"/>
            <wp:wrapTight wrapText="bothSides">
              <wp:wrapPolygon edited="0">
                <wp:start x="0" y="0"/>
                <wp:lineTo x="0" y="21135"/>
                <wp:lineTo x="21393" y="21135"/>
                <wp:lineTo x="2139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085" cy="973455"/>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2C674C">
        <w:rPr>
          <w:sz w:val="24"/>
          <w:szCs w:val="24"/>
        </w:rPr>
        <w:t>ρ</w:t>
      </w:r>
      <w:r w:rsidR="004E5429" w:rsidRPr="007B0DE8">
        <w:rPr>
          <w:sz w:val="24"/>
          <w:szCs w:val="24"/>
          <w:vertAlign w:val="subscript"/>
        </w:rPr>
        <w:t>s</w:t>
      </w:r>
      <w:proofErr w:type="spellEnd"/>
      <w:proofErr w:type="gramEnd"/>
      <w:r w:rsidR="004E5429" w:rsidRPr="007B0DE8">
        <w:rPr>
          <w:sz w:val="24"/>
          <w:szCs w:val="24"/>
        </w:rPr>
        <w:tab/>
        <w:t>= bulk density of hillslope material (kg m</w:t>
      </w:r>
      <w:r w:rsidR="004E5429" w:rsidRPr="007B0DE8">
        <w:rPr>
          <w:sz w:val="24"/>
          <w:szCs w:val="24"/>
          <w:vertAlign w:val="superscript"/>
        </w:rPr>
        <w:t>-3</w:t>
      </w:r>
      <w:r w:rsidR="004E5429" w:rsidRPr="007B0DE8">
        <w:rPr>
          <w:sz w:val="24"/>
          <w:szCs w:val="24"/>
        </w:rPr>
        <w:t>)</w:t>
      </w:r>
    </w:p>
    <w:p w:rsidR="004E5429" w:rsidRPr="007B0DE8" w:rsidRDefault="002C674C" w:rsidP="002C674C">
      <w:pPr>
        <w:pStyle w:val="BodyText"/>
        <w:rPr>
          <w:sz w:val="24"/>
          <w:szCs w:val="24"/>
        </w:rPr>
      </w:pPr>
      <w:proofErr w:type="spellStart"/>
      <w:proofErr w:type="gramStart"/>
      <w:r>
        <w:rPr>
          <w:sz w:val="24"/>
          <w:szCs w:val="24"/>
        </w:rPr>
        <w:t>ρ</w:t>
      </w:r>
      <w:r w:rsidR="004E5429" w:rsidRPr="007B0DE8">
        <w:rPr>
          <w:sz w:val="24"/>
          <w:szCs w:val="24"/>
          <w:vertAlign w:val="subscript"/>
        </w:rPr>
        <w:t>w</w:t>
      </w:r>
      <w:proofErr w:type="spellEnd"/>
      <w:proofErr w:type="gramEnd"/>
      <w:r w:rsidR="004E5429" w:rsidRPr="007B0DE8">
        <w:rPr>
          <w:sz w:val="24"/>
          <w:szCs w:val="24"/>
        </w:rPr>
        <w:tab/>
        <w:t>= density of water = 1000 kg m</w:t>
      </w:r>
      <w:r w:rsidR="004E5429" w:rsidRPr="007B0DE8">
        <w:rPr>
          <w:sz w:val="24"/>
          <w:szCs w:val="24"/>
          <w:vertAlign w:val="superscript"/>
        </w:rPr>
        <w:t>-3</w:t>
      </w:r>
    </w:p>
    <w:p w:rsidR="004E5429" w:rsidRPr="007B0DE8" w:rsidRDefault="004E5429" w:rsidP="003D3132">
      <w:pPr>
        <w:rPr>
          <w:sz w:val="24"/>
          <w:szCs w:val="24"/>
        </w:rPr>
      </w:pPr>
      <w:r w:rsidRPr="007B0DE8">
        <w:rPr>
          <w:sz w:val="24"/>
          <w:szCs w:val="24"/>
        </w:rPr>
        <w:t>g</w:t>
      </w:r>
      <w:r w:rsidRPr="007B0DE8">
        <w:rPr>
          <w:sz w:val="24"/>
          <w:szCs w:val="24"/>
        </w:rPr>
        <w:tab/>
        <w:t>= acceleration due to gravity = 9.81 m s</w:t>
      </w:r>
      <w:r w:rsidRPr="007B0DE8">
        <w:rPr>
          <w:sz w:val="24"/>
          <w:szCs w:val="24"/>
          <w:vertAlign w:val="superscript"/>
        </w:rPr>
        <w:t>-2</w:t>
      </w:r>
    </w:p>
    <w:p w:rsidR="004E5429" w:rsidRPr="007B0DE8" w:rsidRDefault="002C674C" w:rsidP="003D3132">
      <w:pPr>
        <w:rPr>
          <w:sz w:val="24"/>
          <w:szCs w:val="24"/>
        </w:rPr>
      </w:pPr>
      <w:r>
        <w:rPr>
          <w:sz w:val="24"/>
          <w:szCs w:val="24"/>
        </w:rPr>
        <w:t>θ</w:t>
      </w:r>
      <w:r w:rsidR="004E5429" w:rsidRPr="007B0DE8">
        <w:rPr>
          <w:sz w:val="24"/>
          <w:szCs w:val="24"/>
        </w:rPr>
        <w:tab/>
        <w:t>= slope angle of failure plane</w:t>
      </w:r>
    </w:p>
    <w:p w:rsidR="004E5429" w:rsidRDefault="004E5429" w:rsidP="003D3132">
      <w:pPr>
        <w:rPr>
          <w:sz w:val="24"/>
          <w:szCs w:val="24"/>
        </w:rPr>
      </w:pPr>
      <w:r w:rsidRPr="007B0DE8">
        <w:rPr>
          <w:sz w:val="24"/>
          <w:szCs w:val="24"/>
        </w:rPr>
        <w:t>h</w:t>
      </w:r>
      <w:r w:rsidRPr="007B0DE8">
        <w:rPr>
          <w:sz w:val="24"/>
          <w:szCs w:val="24"/>
        </w:rPr>
        <w:tab/>
        <w:t xml:space="preserve">= </w:t>
      </w:r>
      <w:r w:rsidR="00316A1C">
        <w:rPr>
          <w:sz w:val="24"/>
          <w:szCs w:val="24"/>
        </w:rPr>
        <w:t>water depth normal to failure plane</w:t>
      </w:r>
    </w:p>
    <w:p w:rsidR="001714A8" w:rsidRPr="007B0DE8" w:rsidRDefault="001714A8" w:rsidP="003D3132">
      <w:pPr>
        <w:rPr>
          <w:sz w:val="24"/>
          <w:szCs w:val="24"/>
        </w:rPr>
      </w:pPr>
      <w:r>
        <w:rPr>
          <w:sz w:val="24"/>
          <w:szCs w:val="24"/>
        </w:rPr>
        <w:t>d</w:t>
      </w:r>
      <w:r>
        <w:rPr>
          <w:sz w:val="24"/>
          <w:szCs w:val="24"/>
        </w:rPr>
        <w:tab/>
        <w:t>= depth normal to failure plane</w:t>
      </w:r>
    </w:p>
    <w:p w:rsidR="002C674C" w:rsidRDefault="002C674C" w:rsidP="002C674C">
      <w:pPr>
        <w:rPr>
          <w:sz w:val="24"/>
          <w:szCs w:val="24"/>
        </w:rPr>
      </w:pPr>
      <w:r>
        <w:rPr>
          <w:sz w:val="24"/>
          <w:szCs w:val="24"/>
        </w:rPr>
        <w:t>ϕ</w:t>
      </w:r>
      <w:r w:rsidR="004E5429" w:rsidRPr="007B0DE8">
        <w:rPr>
          <w:sz w:val="24"/>
          <w:szCs w:val="24"/>
        </w:rPr>
        <w:tab/>
        <w:t xml:space="preserve">= internal friction angle of </w:t>
      </w:r>
      <w:proofErr w:type="spellStart"/>
      <w:r w:rsidR="004E5429" w:rsidRPr="007B0DE8">
        <w:rPr>
          <w:sz w:val="24"/>
          <w:szCs w:val="24"/>
        </w:rPr>
        <w:t>hillslope</w:t>
      </w:r>
      <w:proofErr w:type="spellEnd"/>
      <w:r w:rsidR="004E5429" w:rsidRPr="007B0DE8">
        <w:rPr>
          <w:sz w:val="24"/>
          <w:szCs w:val="24"/>
        </w:rPr>
        <w:t xml:space="preserve"> material</w:t>
      </w:r>
    </w:p>
    <w:p w:rsidR="002C674C" w:rsidRDefault="002C674C" w:rsidP="003D3132">
      <w:pPr>
        <w:pStyle w:val="BodyText"/>
        <w:rPr>
          <w:sz w:val="24"/>
          <w:szCs w:val="24"/>
        </w:rPr>
      </w:pPr>
    </w:p>
    <w:p w:rsidR="004E5429" w:rsidRPr="007B0DE8" w:rsidRDefault="004E5429" w:rsidP="003D3132">
      <w:pPr>
        <w:pStyle w:val="BodyText"/>
        <w:rPr>
          <w:sz w:val="24"/>
          <w:szCs w:val="24"/>
        </w:rPr>
      </w:pPr>
      <w:r w:rsidRPr="007B0DE8">
        <w:rPr>
          <w:sz w:val="24"/>
          <w:szCs w:val="24"/>
        </w:rPr>
        <w:t xml:space="preserve">When shear stress equals or exceeds the shear strength of the slope, i.e. the FS </w:t>
      </w:r>
      <w:r w:rsidRPr="007B0DE8">
        <w:rPr>
          <w:sz w:val="24"/>
          <w:szCs w:val="24"/>
        </w:rPr>
        <w:sym w:font="Symbol" w:char="F0A3"/>
      </w:r>
      <w:r w:rsidRPr="007B0DE8">
        <w:rPr>
          <w:sz w:val="24"/>
          <w:szCs w:val="24"/>
        </w:rPr>
        <w:t xml:space="preserve"> 1, the slope is considered to be unstable and is bound to fail, sooner or later.  </w:t>
      </w:r>
      <w:r w:rsidRPr="007B0DE8">
        <w:rPr>
          <w:i/>
          <w:iCs/>
          <w:sz w:val="24"/>
          <w:szCs w:val="24"/>
        </w:rPr>
        <w:t>NOTE:  This equation is a MODEL for slope stability.  This model is only valid for angles less than ~60</w:t>
      </w:r>
      <w:r w:rsidRPr="007B0DE8">
        <w:rPr>
          <w:i/>
          <w:iCs/>
          <w:sz w:val="24"/>
          <w:szCs w:val="24"/>
        </w:rPr>
        <w:sym w:font="Symbol" w:char="F0B0"/>
      </w:r>
      <w:r w:rsidRPr="007B0DE8">
        <w:rPr>
          <w:i/>
          <w:iCs/>
          <w:sz w:val="24"/>
          <w:szCs w:val="24"/>
        </w:rPr>
        <w:t>.</w:t>
      </w:r>
      <w:r w:rsidR="00A671B5">
        <w:rPr>
          <w:i/>
          <w:iCs/>
          <w:sz w:val="24"/>
          <w:szCs w:val="24"/>
        </w:rPr>
        <w:t xml:space="preserve">  Failure of steeper slopes tends to occur by toppling rather than sliding.</w:t>
      </w:r>
    </w:p>
    <w:p w:rsidR="004E5429" w:rsidRPr="007B0DE8" w:rsidRDefault="004E5429" w:rsidP="003D3132">
      <w:pPr>
        <w:rPr>
          <w:sz w:val="24"/>
          <w:szCs w:val="24"/>
        </w:rPr>
      </w:pPr>
    </w:p>
    <w:p w:rsidR="004E5429" w:rsidRPr="007B0DE8" w:rsidRDefault="004E5429" w:rsidP="003D3132">
      <w:pPr>
        <w:pStyle w:val="Heading2"/>
        <w:rPr>
          <w:sz w:val="24"/>
          <w:szCs w:val="24"/>
        </w:rPr>
      </w:pPr>
      <w:r w:rsidRPr="007B0DE8">
        <w:rPr>
          <w:sz w:val="24"/>
          <w:szCs w:val="24"/>
        </w:rPr>
        <w:t>Constructing the Excel spreadsheet</w:t>
      </w: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We could calculate FS by hand, but doing this calculation in Excel allows us to quickly change parameters.  We will also learn how to use a very powerful function within Excel: the Solver.</w:t>
      </w: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1.  Enter in the following information into a spreadsheet into the rows and columns indicated:</w:t>
      </w:r>
    </w:p>
    <w:p w:rsidR="004E5429" w:rsidRPr="007B0DE8" w:rsidRDefault="004E5429" w:rsidP="003D3132">
      <w:pPr>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209"/>
        <w:gridCol w:w="1114"/>
        <w:gridCol w:w="1187"/>
        <w:gridCol w:w="5058"/>
      </w:tblGrid>
      <w:tr w:rsidR="004E5429" w:rsidRPr="007B0DE8" w:rsidTr="00A313F4">
        <w:trPr>
          <w:trHeight w:val="207"/>
        </w:trPr>
        <w:tc>
          <w:tcPr>
            <w:tcW w:w="810" w:type="dxa"/>
            <w:tcBorders>
              <w:top w:val="nil"/>
              <w:left w:val="nil"/>
              <w:bottom w:val="nil"/>
              <w:right w:val="nil"/>
            </w:tcBorders>
          </w:tcPr>
          <w:p w:rsidR="004E5429" w:rsidRPr="007B0DE8" w:rsidRDefault="004E5429" w:rsidP="003D3132">
            <w:pPr>
              <w:jc w:val="center"/>
              <w:rPr>
                <w:sz w:val="24"/>
                <w:szCs w:val="24"/>
              </w:rPr>
            </w:pPr>
          </w:p>
        </w:tc>
        <w:tc>
          <w:tcPr>
            <w:tcW w:w="1209" w:type="dxa"/>
            <w:tcBorders>
              <w:top w:val="nil"/>
              <w:left w:val="nil"/>
              <w:right w:val="nil"/>
            </w:tcBorders>
          </w:tcPr>
          <w:p w:rsidR="004E5429" w:rsidRPr="007B0DE8" w:rsidRDefault="004E5429" w:rsidP="003D3132">
            <w:pPr>
              <w:jc w:val="center"/>
              <w:rPr>
                <w:sz w:val="24"/>
                <w:szCs w:val="24"/>
              </w:rPr>
            </w:pPr>
            <w:r w:rsidRPr="007B0DE8">
              <w:rPr>
                <w:sz w:val="24"/>
                <w:szCs w:val="24"/>
              </w:rPr>
              <w:t>A</w:t>
            </w:r>
          </w:p>
        </w:tc>
        <w:tc>
          <w:tcPr>
            <w:tcW w:w="1114" w:type="dxa"/>
            <w:tcBorders>
              <w:top w:val="nil"/>
              <w:left w:val="nil"/>
              <w:right w:val="nil"/>
            </w:tcBorders>
          </w:tcPr>
          <w:p w:rsidR="004E5429" w:rsidRPr="007B0DE8" w:rsidRDefault="004E5429" w:rsidP="003D3132">
            <w:pPr>
              <w:jc w:val="center"/>
              <w:rPr>
                <w:sz w:val="24"/>
                <w:szCs w:val="24"/>
              </w:rPr>
            </w:pPr>
            <w:r w:rsidRPr="007B0DE8">
              <w:rPr>
                <w:sz w:val="24"/>
                <w:szCs w:val="24"/>
              </w:rPr>
              <w:t>B</w:t>
            </w:r>
          </w:p>
        </w:tc>
        <w:tc>
          <w:tcPr>
            <w:tcW w:w="1187" w:type="dxa"/>
            <w:tcBorders>
              <w:top w:val="nil"/>
              <w:left w:val="nil"/>
              <w:right w:val="nil"/>
            </w:tcBorders>
          </w:tcPr>
          <w:p w:rsidR="004E5429" w:rsidRPr="007B0DE8" w:rsidRDefault="004E5429" w:rsidP="003D3132">
            <w:pPr>
              <w:jc w:val="center"/>
              <w:rPr>
                <w:sz w:val="24"/>
                <w:szCs w:val="24"/>
              </w:rPr>
            </w:pPr>
            <w:r w:rsidRPr="007B0DE8">
              <w:rPr>
                <w:sz w:val="24"/>
                <w:szCs w:val="24"/>
              </w:rPr>
              <w:t>C</w:t>
            </w:r>
          </w:p>
        </w:tc>
        <w:tc>
          <w:tcPr>
            <w:tcW w:w="5058" w:type="dxa"/>
            <w:tcBorders>
              <w:top w:val="nil"/>
              <w:left w:val="nil"/>
              <w:right w:val="nil"/>
            </w:tcBorders>
          </w:tcPr>
          <w:p w:rsidR="004E5429" w:rsidRPr="007B0DE8" w:rsidRDefault="004E5429" w:rsidP="003D3132">
            <w:pPr>
              <w:jc w:val="center"/>
              <w:rPr>
                <w:sz w:val="24"/>
                <w:szCs w:val="24"/>
              </w:rPr>
            </w:pPr>
            <w:r w:rsidRPr="007B0DE8">
              <w:rPr>
                <w:sz w:val="24"/>
                <w:szCs w:val="24"/>
              </w:rPr>
              <w:t>D</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1</w:t>
            </w:r>
          </w:p>
        </w:tc>
        <w:tc>
          <w:tcPr>
            <w:tcW w:w="1209" w:type="dxa"/>
          </w:tcPr>
          <w:p w:rsidR="004E5429" w:rsidRPr="007B0DE8" w:rsidRDefault="004E5429" w:rsidP="003D3132">
            <w:pPr>
              <w:rPr>
                <w:b/>
                <w:bCs/>
                <w:sz w:val="24"/>
                <w:szCs w:val="24"/>
              </w:rPr>
            </w:pPr>
            <w:r w:rsidRPr="007B0DE8">
              <w:rPr>
                <w:b/>
                <w:bCs/>
                <w:sz w:val="24"/>
                <w:szCs w:val="24"/>
              </w:rPr>
              <w:t>Symbol</w:t>
            </w:r>
          </w:p>
        </w:tc>
        <w:tc>
          <w:tcPr>
            <w:tcW w:w="1114" w:type="dxa"/>
          </w:tcPr>
          <w:p w:rsidR="004E5429" w:rsidRPr="007B0DE8" w:rsidRDefault="004E5429" w:rsidP="003D3132">
            <w:pPr>
              <w:rPr>
                <w:b/>
                <w:bCs/>
                <w:sz w:val="24"/>
                <w:szCs w:val="24"/>
              </w:rPr>
            </w:pPr>
            <w:r w:rsidRPr="007B0DE8">
              <w:rPr>
                <w:b/>
                <w:bCs/>
                <w:sz w:val="24"/>
                <w:szCs w:val="24"/>
              </w:rPr>
              <w:t>Value</w:t>
            </w:r>
          </w:p>
        </w:tc>
        <w:tc>
          <w:tcPr>
            <w:tcW w:w="1187" w:type="dxa"/>
          </w:tcPr>
          <w:p w:rsidR="004E5429" w:rsidRPr="007B0DE8" w:rsidRDefault="004E5429" w:rsidP="003D3132">
            <w:pPr>
              <w:rPr>
                <w:b/>
                <w:bCs/>
                <w:sz w:val="24"/>
                <w:szCs w:val="24"/>
              </w:rPr>
            </w:pPr>
            <w:r w:rsidRPr="007B0DE8">
              <w:rPr>
                <w:b/>
                <w:bCs/>
                <w:sz w:val="24"/>
                <w:szCs w:val="24"/>
              </w:rPr>
              <w:t>Units</w:t>
            </w:r>
          </w:p>
        </w:tc>
        <w:tc>
          <w:tcPr>
            <w:tcW w:w="5058" w:type="dxa"/>
          </w:tcPr>
          <w:p w:rsidR="004E5429" w:rsidRPr="007B0DE8" w:rsidRDefault="004E5429" w:rsidP="003D3132">
            <w:pPr>
              <w:rPr>
                <w:b/>
                <w:bCs/>
                <w:sz w:val="24"/>
                <w:szCs w:val="24"/>
              </w:rPr>
            </w:pPr>
            <w:r w:rsidRPr="007B0DE8">
              <w:rPr>
                <w:b/>
                <w:bCs/>
                <w:sz w:val="24"/>
                <w:szCs w:val="24"/>
              </w:rPr>
              <w:t>Explanation</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2</w:t>
            </w:r>
          </w:p>
        </w:tc>
        <w:tc>
          <w:tcPr>
            <w:tcW w:w="1209" w:type="dxa"/>
          </w:tcPr>
          <w:p w:rsidR="004E5429" w:rsidRPr="007B0DE8" w:rsidRDefault="004E5429" w:rsidP="003D3132">
            <w:pPr>
              <w:rPr>
                <w:sz w:val="24"/>
                <w:szCs w:val="24"/>
              </w:rPr>
            </w:pPr>
            <w:r w:rsidRPr="007B0DE8">
              <w:rPr>
                <w:sz w:val="24"/>
                <w:szCs w:val="24"/>
              </w:rPr>
              <w:t>Co</w:t>
            </w:r>
          </w:p>
        </w:tc>
        <w:tc>
          <w:tcPr>
            <w:tcW w:w="1114" w:type="dxa"/>
          </w:tcPr>
          <w:p w:rsidR="004E5429" w:rsidRPr="007B0DE8" w:rsidRDefault="004E5429" w:rsidP="003D3132">
            <w:pPr>
              <w:rPr>
                <w:sz w:val="24"/>
                <w:szCs w:val="24"/>
              </w:rPr>
            </w:pPr>
          </w:p>
        </w:tc>
        <w:tc>
          <w:tcPr>
            <w:tcW w:w="1187" w:type="dxa"/>
          </w:tcPr>
          <w:p w:rsidR="004E5429" w:rsidRPr="007B0DE8" w:rsidRDefault="004E5429" w:rsidP="003D3132">
            <w:pPr>
              <w:rPr>
                <w:sz w:val="24"/>
                <w:szCs w:val="24"/>
              </w:rPr>
            </w:pPr>
            <w:proofErr w:type="spellStart"/>
            <w:r w:rsidRPr="007B0DE8">
              <w:rPr>
                <w:sz w:val="24"/>
                <w:szCs w:val="24"/>
              </w:rPr>
              <w:t>kPa</w:t>
            </w:r>
            <w:proofErr w:type="spellEnd"/>
          </w:p>
        </w:tc>
        <w:tc>
          <w:tcPr>
            <w:tcW w:w="5058" w:type="dxa"/>
          </w:tcPr>
          <w:p w:rsidR="004E5429" w:rsidRPr="007B0DE8" w:rsidRDefault="004E5429" w:rsidP="003D3132">
            <w:pPr>
              <w:rPr>
                <w:sz w:val="24"/>
                <w:szCs w:val="24"/>
              </w:rPr>
            </w:pPr>
            <w:r w:rsidRPr="007B0DE8">
              <w:rPr>
                <w:sz w:val="24"/>
                <w:szCs w:val="24"/>
              </w:rPr>
              <w:t xml:space="preserve">cohesion (1 </w:t>
            </w:r>
            <w:proofErr w:type="spellStart"/>
            <w:r w:rsidRPr="007B0DE8">
              <w:rPr>
                <w:sz w:val="24"/>
                <w:szCs w:val="24"/>
              </w:rPr>
              <w:t>kPa</w:t>
            </w:r>
            <w:proofErr w:type="spellEnd"/>
            <w:r w:rsidRPr="007B0DE8">
              <w:rPr>
                <w:sz w:val="24"/>
                <w:szCs w:val="24"/>
              </w:rPr>
              <w:t xml:space="preserve"> = 1000 kg m-1 s-2)</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3</w:t>
            </w:r>
          </w:p>
        </w:tc>
        <w:tc>
          <w:tcPr>
            <w:tcW w:w="1209" w:type="dxa"/>
          </w:tcPr>
          <w:p w:rsidR="004E5429" w:rsidRPr="007B0DE8" w:rsidRDefault="00A313F4" w:rsidP="003D3132">
            <w:pPr>
              <w:rPr>
                <w:sz w:val="24"/>
                <w:szCs w:val="24"/>
              </w:rPr>
            </w:pPr>
            <w:proofErr w:type="spellStart"/>
            <w:r>
              <w:rPr>
                <w:sz w:val="24"/>
                <w:szCs w:val="24"/>
              </w:rPr>
              <w:t>r</w:t>
            </w:r>
            <w:r w:rsidR="004E5429" w:rsidRPr="007B0DE8">
              <w:rPr>
                <w:sz w:val="24"/>
                <w:szCs w:val="24"/>
              </w:rPr>
              <w:t>ho</w:t>
            </w:r>
            <w:r>
              <w:rPr>
                <w:sz w:val="24"/>
                <w:szCs w:val="24"/>
              </w:rPr>
              <w:t>_</w:t>
            </w:r>
            <w:r w:rsidR="004E5429" w:rsidRPr="007B0DE8">
              <w:rPr>
                <w:sz w:val="24"/>
                <w:szCs w:val="24"/>
              </w:rPr>
              <w:t>s</w:t>
            </w:r>
            <w:proofErr w:type="spellEnd"/>
          </w:p>
        </w:tc>
        <w:tc>
          <w:tcPr>
            <w:tcW w:w="1114" w:type="dxa"/>
          </w:tcPr>
          <w:p w:rsidR="004E5429" w:rsidRPr="007B0DE8" w:rsidRDefault="004E5429" w:rsidP="003D3132">
            <w:pPr>
              <w:rPr>
                <w:sz w:val="24"/>
                <w:szCs w:val="24"/>
              </w:rPr>
            </w:pPr>
          </w:p>
        </w:tc>
        <w:tc>
          <w:tcPr>
            <w:tcW w:w="1187" w:type="dxa"/>
          </w:tcPr>
          <w:p w:rsidR="004E5429" w:rsidRPr="007B0DE8" w:rsidRDefault="004E5429" w:rsidP="003D3132">
            <w:pPr>
              <w:rPr>
                <w:sz w:val="24"/>
                <w:szCs w:val="24"/>
              </w:rPr>
            </w:pPr>
            <w:r w:rsidRPr="007B0DE8">
              <w:rPr>
                <w:sz w:val="24"/>
                <w:szCs w:val="24"/>
              </w:rPr>
              <w:t>kg m-3</w:t>
            </w:r>
          </w:p>
        </w:tc>
        <w:tc>
          <w:tcPr>
            <w:tcW w:w="5058" w:type="dxa"/>
          </w:tcPr>
          <w:p w:rsidR="004E5429" w:rsidRPr="007B0DE8" w:rsidRDefault="004E5429" w:rsidP="003D3132">
            <w:pPr>
              <w:rPr>
                <w:sz w:val="24"/>
                <w:szCs w:val="24"/>
              </w:rPr>
            </w:pPr>
            <w:r w:rsidRPr="007B0DE8">
              <w:rPr>
                <w:sz w:val="24"/>
                <w:szCs w:val="24"/>
              </w:rPr>
              <w:t>bulk density of hillslope material</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4</w:t>
            </w:r>
          </w:p>
        </w:tc>
        <w:tc>
          <w:tcPr>
            <w:tcW w:w="1209" w:type="dxa"/>
          </w:tcPr>
          <w:p w:rsidR="004E5429" w:rsidRPr="007B0DE8" w:rsidRDefault="00A313F4" w:rsidP="003D3132">
            <w:pPr>
              <w:rPr>
                <w:sz w:val="24"/>
                <w:szCs w:val="24"/>
              </w:rPr>
            </w:pPr>
            <w:proofErr w:type="spellStart"/>
            <w:r>
              <w:rPr>
                <w:sz w:val="24"/>
                <w:szCs w:val="24"/>
              </w:rPr>
              <w:t>r</w:t>
            </w:r>
            <w:r w:rsidR="004E5429" w:rsidRPr="007B0DE8">
              <w:rPr>
                <w:sz w:val="24"/>
                <w:szCs w:val="24"/>
              </w:rPr>
              <w:t>ho</w:t>
            </w:r>
            <w:r>
              <w:rPr>
                <w:sz w:val="24"/>
                <w:szCs w:val="24"/>
              </w:rPr>
              <w:t>_</w:t>
            </w:r>
            <w:r w:rsidR="004E5429" w:rsidRPr="007B0DE8">
              <w:rPr>
                <w:sz w:val="24"/>
                <w:szCs w:val="24"/>
              </w:rPr>
              <w:t>w</w:t>
            </w:r>
            <w:proofErr w:type="spellEnd"/>
          </w:p>
        </w:tc>
        <w:tc>
          <w:tcPr>
            <w:tcW w:w="1114" w:type="dxa"/>
          </w:tcPr>
          <w:p w:rsidR="004E5429" w:rsidRPr="007B0DE8" w:rsidRDefault="004E5429" w:rsidP="003D3132">
            <w:pPr>
              <w:rPr>
                <w:sz w:val="24"/>
                <w:szCs w:val="24"/>
              </w:rPr>
            </w:pPr>
            <w:r w:rsidRPr="007B0DE8">
              <w:rPr>
                <w:sz w:val="24"/>
                <w:szCs w:val="24"/>
              </w:rPr>
              <w:t>1000</w:t>
            </w:r>
          </w:p>
        </w:tc>
        <w:tc>
          <w:tcPr>
            <w:tcW w:w="1187" w:type="dxa"/>
          </w:tcPr>
          <w:p w:rsidR="004E5429" w:rsidRPr="007B0DE8" w:rsidRDefault="004E5429" w:rsidP="003D3132">
            <w:pPr>
              <w:rPr>
                <w:sz w:val="24"/>
                <w:szCs w:val="24"/>
              </w:rPr>
            </w:pPr>
            <w:r w:rsidRPr="007B0DE8">
              <w:rPr>
                <w:sz w:val="24"/>
                <w:szCs w:val="24"/>
              </w:rPr>
              <w:t>kg m-3</w:t>
            </w:r>
          </w:p>
        </w:tc>
        <w:tc>
          <w:tcPr>
            <w:tcW w:w="5058" w:type="dxa"/>
          </w:tcPr>
          <w:p w:rsidR="004E5429" w:rsidRPr="007B0DE8" w:rsidRDefault="004E5429" w:rsidP="003D3132">
            <w:pPr>
              <w:rPr>
                <w:sz w:val="24"/>
                <w:szCs w:val="24"/>
              </w:rPr>
            </w:pPr>
            <w:r w:rsidRPr="007B0DE8">
              <w:rPr>
                <w:sz w:val="24"/>
                <w:szCs w:val="24"/>
              </w:rPr>
              <w:t>density of water</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5</w:t>
            </w:r>
          </w:p>
        </w:tc>
        <w:tc>
          <w:tcPr>
            <w:tcW w:w="1209" w:type="dxa"/>
          </w:tcPr>
          <w:p w:rsidR="004E5429" w:rsidRPr="007B0DE8" w:rsidRDefault="004E5429" w:rsidP="003D3132">
            <w:pPr>
              <w:rPr>
                <w:sz w:val="24"/>
                <w:szCs w:val="24"/>
              </w:rPr>
            </w:pPr>
            <w:r w:rsidRPr="007B0DE8">
              <w:rPr>
                <w:sz w:val="24"/>
                <w:szCs w:val="24"/>
              </w:rPr>
              <w:t>g</w:t>
            </w:r>
          </w:p>
        </w:tc>
        <w:tc>
          <w:tcPr>
            <w:tcW w:w="1114" w:type="dxa"/>
          </w:tcPr>
          <w:p w:rsidR="004E5429" w:rsidRPr="007B0DE8" w:rsidRDefault="004E5429" w:rsidP="003D3132">
            <w:pPr>
              <w:rPr>
                <w:sz w:val="24"/>
                <w:szCs w:val="24"/>
              </w:rPr>
            </w:pPr>
            <w:r w:rsidRPr="007B0DE8">
              <w:rPr>
                <w:sz w:val="24"/>
                <w:szCs w:val="24"/>
              </w:rPr>
              <w:t>9.81</w:t>
            </w:r>
          </w:p>
        </w:tc>
        <w:tc>
          <w:tcPr>
            <w:tcW w:w="1187" w:type="dxa"/>
          </w:tcPr>
          <w:p w:rsidR="004E5429" w:rsidRPr="007B0DE8" w:rsidRDefault="004E5429" w:rsidP="003D3132">
            <w:pPr>
              <w:rPr>
                <w:sz w:val="24"/>
                <w:szCs w:val="24"/>
              </w:rPr>
            </w:pPr>
            <w:r w:rsidRPr="007B0DE8">
              <w:rPr>
                <w:sz w:val="24"/>
                <w:szCs w:val="24"/>
              </w:rPr>
              <w:t>m s-2</w:t>
            </w:r>
          </w:p>
        </w:tc>
        <w:tc>
          <w:tcPr>
            <w:tcW w:w="5058" w:type="dxa"/>
          </w:tcPr>
          <w:p w:rsidR="004E5429" w:rsidRPr="007B0DE8" w:rsidRDefault="004E5429" w:rsidP="003D3132">
            <w:pPr>
              <w:rPr>
                <w:sz w:val="24"/>
                <w:szCs w:val="24"/>
              </w:rPr>
            </w:pPr>
            <w:r w:rsidRPr="007B0DE8">
              <w:rPr>
                <w:sz w:val="24"/>
                <w:szCs w:val="24"/>
              </w:rPr>
              <w:t>acceleration due to gravity</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6</w:t>
            </w:r>
          </w:p>
        </w:tc>
        <w:tc>
          <w:tcPr>
            <w:tcW w:w="1209" w:type="dxa"/>
          </w:tcPr>
          <w:p w:rsidR="004E5429" w:rsidRPr="007B0DE8" w:rsidRDefault="004E5429" w:rsidP="003D3132">
            <w:pPr>
              <w:rPr>
                <w:sz w:val="24"/>
                <w:szCs w:val="24"/>
              </w:rPr>
            </w:pPr>
            <w:r w:rsidRPr="007B0DE8">
              <w:rPr>
                <w:sz w:val="24"/>
                <w:szCs w:val="24"/>
              </w:rPr>
              <w:t>theta</w:t>
            </w:r>
          </w:p>
        </w:tc>
        <w:tc>
          <w:tcPr>
            <w:tcW w:w="1114" w:type="dxa"/>
          </w:tcPr>
          <w:p w:rsidR="004E5429" w:rsidRPr="007B0DE8" w:rsidRDefault="004E5429" w:rsidP="003D3132">
            <w:pPr>
              <w:rPr>
                <w:sz w:val="24"/>
                <w:szCs w:val="24"/>
              </w:rPr>
            </w:pPr>
          </w:p>
        </w:tc>
        <w:tc>
          <w:tcPr>
            <w:tcW w:w="1187" w:type="dxa"/>
          </w:tcPr>
          <w:p w:rsidR="004E5429" w:rsidRPr="007B0DE8" w:rsidRDefault="004E5429" w:rsidP="003D3132">
            <w:pPr>
              <w:rPr>
                <w:sz w:val="24"/>
                <w:szCs w:val="24"/>
              </w:rPr>
            </w:pPr>
            <w:r w:rsidRPr="007B0DE8">
              <w:rPr>
                <w:sz w:val="24"/>
                <w:szCs w:val="24"/>
              </w:rPr>
              <w:t>degrees</w:t>
            </w:r>
          </w:p>
        </w:tc>
        <w:tc>
          <w:tcPr>
            <w:tcW w:w="5058" w:type="dxa"/>
          </w:tcPr>
          <w:p w:rsidR="004E5429" w:rsidRPr="007B0DE8" w:rsidRDefault="004E5429" w:rsidP="003D3132">
            <w:pPr>
              <w:rPr>
                <w:sz w:val="24"/>
                <w:szCs w:val="24"/>
              </w:rPr>
            </w:pPr>
            <w:r w:rsidRPr="007B0DE8">
              <w:rPr>
                <w:sz w:val="24"/>
                <w:szCs w:val="24"/>
              </w:rPr>
              <w:t>slope angle of failure plane</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7</w:t>
            </w:r>
          </w:p>
        </w:tc>
        <w:tc>
          <w:tcPr>
            <w:tcW w:w="1209" w:type="dxa"/>
          </w:tcPr>
          <w:p w:rsidR="004E5429" w:rsidRPr="007B0DE8" w:rsidRDefault="00316A1C" w:rsidP="003D3132">
            <w:pPr>
              <w:rPr>
                <w:sz w:val="24"/>
                <w:szCs w:val="24"/>
              </w:rPr>
            </w:pPr>
            <w:r>
              <w:rPr>
                <w:sz w:val="24"/>
                <w:szCs w:val="24"/>
              </w:rPr>
              <w:t>d</w:t>
            </w:r>
          </w:p>
        </w:tc>
        <w:tc>
          <w:tcPr>
            <w:tcW w:w="1114" w:type="dxa"/>
          </w:tcPr>
          <w:p w:rsidR="004E5429" w:rsidRPr="007B0DE8" w:rsidRDefault="004E5429" w:rsidP="003D3132">
            <w:pPr>
              <w:rPr>
                <w:sz w:val="24"/>
                <w:szCs w:val="24"/>
              </w:rPr>
            </w:pPr>
          </w:p>
        </w:tc>
        <w:tc>
          <w:tcPr>
            <w:tcW w:w="1187" w:type="dxa"/>
          </w:tcPr>
          <w:p w:rsidR="004E5429" w:rsidRPr="007B0DE8" w:rsidRDefault="004E5429" w:rsidP="003D3132">
            <w:pPr>
              <w:rPr>
                <w:sz w:val="24"/>
                <w:szCs w:val="24"/>
              </w:rPr>
            </w:pPr>
            <w:r w:rsidRPr="007B0DE8">
              <w:rPr>
                <w:sz w:val="24"/>
                <w:szCs w:val="24"/>
              </w:rPr>
              <w:t>m</w:t>
            </w:r>
          </w:p>
        </w:tc>
        <w:tc>
          <w:tcPr>
            <w:tcW w:w="5058" w:type="dxa"/>
          </w:tcPr>
          <w:p w:rsidR="004E5429" w:rsidRPr="007B0DE8" w:rsidRDefault="00316A1C" w:rsidP="003D3132">
            <w:pPr>
              <w:rPr>
                <w:sz w:val="24"/>
                <w:szCs w:val="24"/>
              </w:rPr>
            </w:pPr>
            <w:r>
              <w:rPr>
                <w:sz w:val="24"/>
                <w:szCs w:val="24"/>
              </w:rPr>
              <w:t>thickness of material normal to failure plane</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8</w:t>
            </w:r>
          </w:p>
        </w:tc>
        <w:tc>
          <w:tcPr>
            <w:tcW w:w="1209" w:type="dxa"/>
          </w:tcPr>
          <w:p w:rsidR="004E5429" w:rsidRPr="007B0DE8" w:rsidRDefault="004E5429" w:rsidP="003D3132">
            <w:pPr>
              <w:rPr>
                <w:sz w:val="24"/>
                <w:szCs w:val="24"/>
              </w:rPr>
            </w:pPr>
            <w:r w:rsidRPr="007B0DE8">
              <w:rPr>
                <w:sz w:val="24"/>
                <w:szCs w:val="24"/>
              </w:rPr>
              <w:t>h</w:t>
            </w:r>
          </w:p>
        </w:tc>
        <w:tc>
          <w:tcPr>
            <w:tcW w:w="1114" w:type="dxa"/>
          </w:tcPr>
          <w:p w:rsidR="004E5429" w:rsidRPr="007B0DE8" w:rsidRDefault="004E5429" w:rsidP="003D3132">
            <w:pPr>
              <w:rPr>
                <w:sz w:val="24"/>
                <w:szCs w:val="24"/>
              </w:rPr>
            </w:pPr>
          </w:p>
        </w:tc>
        <w:tc>
          <w:tcPr>
            <w:tcW w:w="1187" w:type="dxa"/>
          </w:tcPr>
          <w:p w:rsidR="004E5429" w:rsidRPr="007B0DE8" w:rsidRDefault="004E5429" w:rsidP="003D3132">
            <w:pPr>
              <w:rPr>
                <w:sz w:val="24"/>
                <w:szCs w:val="24"/>
              </w:rPr>
            </w:pPr>
            <w:r w:rsidRPr="007B0DE8">
              <w:rPr>
                <w:sz w:val="24"/>
                <w:szCs w:val="24"/>
              </w:rPr>
              <w:t>m</w:t>
            </w:r>
          </w:p>
        </w:tc>
        <w:tc>
          <w:tcPr>
            <w:tcW w:w="5058" w:type="dxa"/>
          </w:tcPr>
          <w:p w:rsidR="004E5429" w:rsidRPr="007B0DE8" w:rsidRDefault="00316A1C" w:rsidP="003D3132">
            <w:pPr>
              <w:rPr>
                <w:sz w:val="24"/>
                <w:szCs w:val="24"/>
              </w:rPr>
            </w:pPr>
            <w:r>
              <w:rPr>
                <w:sz w:val="24"/>
                <w:szCs w:val="24"/>
              </w:rPr>
              <w:t>height of water normal to failure plane</w:t>
            </w:r>
          </w:p>
        </w:tc>
      </w:tr>
      <w:tr w:rsidR="004E5429" w:rsidRPr="007B0DE8" w:rsidTr="00A313F4">
        <w:tc>
          <w:tcPr>
            <w:tcW w:w="810" w:type="dxa"/>
            <w:tcBorders>
              <w:top w:val="nil"/>
              <w:left w:val="nil"/>
              <w:bottom w:val="nil"/>
            </w:tcBorders>
          </w:tcPr>
          <w:p w:rsidR="004E5429" w:rsidRPr="007B0DE8" w:rsidRDefault="004E5429" w:rsidP="003D3132">
            <w:pPr>
              <w:jc w:val="center"/>
              <w:rPr>
                <w:sz w:val="24"/>
                <w:szCs w:val="24"/>
              </w:rPr>
            </w:pPr>
            <w:r w:rsidRPr="007B0DE8">
              <w:rPr>
                <w:sz w:val="24"/>
                <w:szCs w:val="24"/>
              </w:rPr>
              <w:t>9</w:t>
            </w:r>
          </w:p>
        </w:tc>
        <w:tc>
          <w:tcPr>
            <w:tcW w:w="1209" w:type="dxa"/>
          </w:tcPr>
          <w:p w:rsidR="004E5429" w:rsidRPr="007B0DE8" w:rsidRDefault="004E5429" w:rsidP="003D3132">
            <w:pPr>
              <w:rPr>
                <w:sz w:val="24"/>
                <w:szCs w:val="24"/>
              </w:rPr>
            </w:pPr>
            <w:r w:rsidRPr="007B0DE8">
              <w:rPr>
                <w:sz w:val="24"/>
                <w:szCs w:val="24"/>
              </w:rPr>
              <w:t>phi</w:t>
            </w:r>
          </w:p>
        </w:tc>
        <w:tc>
          <w:tcPr>
            <w:tcW w:w="1114" w:type="dxa"/>
          </w:tcPr>
          <w:p w:rsidR="004E5429" w:rsidRPr="007B0DE8" w:rsidRDefault="004E5429" w:rsidP="003D3132">
            <w:pPr>
              <w:rPr>
                <w:sz w:val="24"/>
                <w:szCs w:val="24"/>
              </w:rPr>
            </w:pPr>
          </w:p>
        </w:tc>
        <w:tc>
          <w:tcPr>
            <w:tcW w:w="1187" w:type="dxa"/>
          </w:tcPr>
          <w:p w:rsidR="004E5429" w:rsidRPr="007B0DE8" w:rsidRDefault="004E5429" w:rsidP="003D3132">
            <w:pPr>
              <w:rPr>
                <w:sz w:val="24"/>
                <w:szCs w:val="24"/>
              </w:rPr>
            </w:pPr>
            <w:r w:rsidRPr="007B0DE8">
              <w:rPr>
                <w:sz w:val="24"/>
                <w:szCs w:val="24"/>
              </w:rPr>
              <w:t>degrees</w:t>
            </w:r>
          </w:p>
        </w:tc>
        <w:tc>
          <w:tcPr>
            <w:tcW w:w="5058" w:type="dxa"/>
          </w:tcPr>
          <w:p w:rsidR="004E5429" w:rsidRPr="007B0DE8" w:rsidRDefault="004E5429" w:rsidP="003D3132">
            <w:pPr>
              <w:rPr>
                <w:sz w:val="24"/>
                <w:szCs w:val="24"/>
              </w:rPr>
            </w:pPr>
            <w:r w:rsidRPr="007B0DE8">
              <w:rPr>
                <w:sz w:val="24"/>
                <w:szCs w:val="24"/>
              </w:rPr>
              <w:t>internal friction angle of hillslope material</w:t>
            </w:r>
          </w:p>
        </w:tc>
      </w:tr>
    </w:tbl>
    <w:p w:rsidR="004E5429" w:rsidRPr="007B0DE8" w:rsidRDefault="004E5429" w:rsidP="003D3132">
      <w:pPr>
        <w:pStyle w:val="Footer"/>
        <w:tabs>
          <w:tab w:val="clear" w:pos="4320"/>
          <w:tab w:val="clear" w:pos="8640"/>
        </w:tabs>
        <w:rPr>
          <w:sz w:val="24"/>
          <w:szCs w:val="24"/>
        </w:rPr>
      </w:pP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lastRenderedPageBreak/>
        <w:t>One at a time, select each of the cells in the Value column (even if empty) and choose</w:t>
      </w:r>
      <w:r w:rsidR="00A53AED">
        <w:rPr>
          <w:sz w:val="24"/>
          <w:szCs w:val="24"/>
        </w:rPr>
        <w:t xml:space="preserve"> from the tabs at top</w:t>
      </w:r>
      <w:r w:rsidRPr="007B0DE8">
        <w:rPr>
          <w:sz w:val="24"/>
          <w:szCs w:val="24"/>
        </w:rPr>
        <w:t>:</w:t>
      </w:r>
    </w:p>
    <w:p w:rsidR="004E5429" w:rsidRPr="007B0DE8" w:rsidRDefault="00387260" w:rsidP="003D3132">
      <w:pPr>
        <w:rPr>
          <w:sz w:val="24"/>
          <w:szCs w:val="24"/>
        </w:rPr>
      </w:pPr>
      <w:proofErr w:type="gramStart"/>
      <w:r>
        <w:rPr>
          <w:b/>
          <w:sz w:val="24"/>
          <w:szCs w:val="24"/>
        </w:rPr>
        <w:t>Formulas</w:t>
      </w:r>
      <w:r w:rsidR="00A53AED">
        <w:rPr>
          <w:b/>
          <w:sz w:val="24"/>
          <w:szCs w:val="24"/>
        </w:rPr>
        <w:t xml:space="preserve"> </w:t>
      </w:r>
      <w:r w:rsidR="004E5429" w:rsidRPr="007B0DE8">
        <w:rPr>
          <w:b/>
          <w:sz w:val="24"/>
          <w:szCs w:val="24"/>
        </w:rPr>
        <w:t xml:space="preserve"> &gt;</w:t>
      </w:r>
      <w:proofErr w:type="gramEnd"/>
      <w:r w:rsidR="004E5429" w:rsidRPr="007B0DE8">
        <w:rPr>
          <w:b/>
          <w:sz w:val="24"/>
          <w:szCs w:val="24"/>
        </w:rPr>
        <w:t xml:space="preserve"> </w:t>
      </w:r>
      <w:r w:rsidR="00A53AED">
        <w:rPr>
          <w:b/>
          <w:sz w:val="24"/>
          <w:szCs w:val="24"/>
        </w:rPr>
        <w:t xml:space="preserve">Define Name </w:t>
      </w:r>
      <w:r>
        <w:rPr>
          <w:b/>
          <w:sz w:val="24"/>
          <w:szCs w:val="24"/>
        </w:rPr>
        <w:t xml:space="preserve">&gt; </w:t>
      </w:r>
      <w:r w:rsidR="005D6220">
        <w:rPr>
          <w:b/>
          <w:sz w:val="24"/>
          <w:szCs w:val="24"/>
        </w:rPr>
        <w:t>(</w:t>
      </w:r>
      <w:r w:rsidR="005D6220">
        <w:rPr>
          <w:sz w:val="24"/>
          <w:szCs w:val="24"/>
        </w:rPr>
        <w:t xml:space="preserve">For MS Office 2003 and earlier: insert &gt; name &gt; define &gt; ) </w:t>
      </w:r>
      <w:r w:rsidR="00A53AED">
        <w:rPr>
          <w:sz w:val="24"/>
          <w:szCs w:val="24"/>
        </w:rPr>
        <w:t>type</w:t>
      </w:r>
      <w:r w:rsidR="004E5429" w:rsidRPr="007B0DE8">
        <w:rPr>
          <w:sz w:val="24"/>
          <w:szCs w:val="24"/>
        </w:rPr>
        <w:t xml:space="preserve"> the name to the left of the number &gt; </w:t>
      </w:r>
      <w:r w:rsidR="004E5429" w:rsidRPr="007B0DE8">
        <w:rPr>
          <w:b/>
          <w:sz w:val="24"/>
          <w:szCs w:val="24"/>
        </w:rPr>
        <w:t>OK</w:t>
      </w:r>
      <w:r w:rsidR="004E5429" w:rsidRPr="007B0DE8">
        <w:rPr>
          <w:sz w:val="24"/>
          <w:szCs w:val="24"/>
        </w:rPr>
        <w:t xml:space="preserve">.  Your next few calculations will say, “#NAME?” or “#DIV/0” until you finish putting values in later.  </w:t>
      </w: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2.  Calculate shear strength:  In cell A11 type “shear strength =,” and in cell B11 type:</w:t>
      </w:r>
    </w:p>
    <w:p w:rsidR="004E5429" w:rsidRPr="007B0DE8" w:rsidRDefault="004E5429" w:rsidP="003D3132">
      <w:pPr>
        <w:rPr>
          <w:sz w:val="24"/>
          <w:szCs w:val="24"/>
        </w:rPr>
      </w:pPr>
    </w:p>
    <w:p w:rsidR="004E5429" w:rsidRPr="007B0DE8" w:rsidRDefault="004E5429" w:rsidP="003D3132">
      <w:pPr>
        <w:jc w:val="center"/>
        <w:rPr>
          <w:sz w:val="24"/>
          <w:szCs w:val="24"/>
        </w:rPr>
      </w:pPr>
      <w:r w:rsidRPr="007B0DE8">
        <w:rPr>
          <w:sz w:val="24"/>
          <w:szCs w:val="24"/>
        </w:rPr>
        <w:t>=1000*Co+</w:t>
      </w:r>
      <w:r w:rsidR="00D9609B">
        <w:rPr>
          <w:sz w:val="24"/>
          <w:szCs w:val="24"/>
        </w:rPr>
        <w:t>g*d*</w:t>
      </w:r>
      <w:proofErr w:type="gramStart"/>
      <w:r w:rsidR="00D9609B">
        <w:rPr>
          <w:sz w:val="24"/>
          <w:szCs w:val="24"/>
        </w:rPr>
        <w:t>cos(</w:t>
      </w:r>
      <w:proofErr w:type="gramEnd"/>
      <w:r w:rsidR="00D9609B">
        <w:rPr>
          <w:sz w:val="24"/>
          <w:szCs w:val="24"/>
        </w:rPr>
        <w:t>radians(theta)</w:t>
      </w:r>
      <w:r w:rsidR="00A53AED">
        <w:rPr>
          <w:sz w:val="24"/>
          <w:szCs w:val="24"/>
        </w:rPr>
        <w:t>)</w:t>
      </w:r>
      <w:r w:rsidR="00D9609B">
        <w:rPr>
          <w:sz w:val="24"/>
          <w:szCs w:val="24"/>
        </w:rPr>
        <w:t>*</w:t>
      </w:r>
      <w:r w:rsidRPr="007B0DE8">
        <w:rPr>
          <w:sz w:val="24"/>
          <w:szCs w:val="24"/>
        </w:rPr>
        <w:t>(rho</w:t>
      </w:r>
      <w:r w:rsidR="00F12561">
        <w:rPr>
          <w:sz w:val="24"/>
          <w:szCs w:val="24"/>
        </w:rPr>
        <w:t>_</w:t>
      </w:r>
      <w:r w:rsidR="00D9609B">
        <w:rPr>
          <w:sz w:val="24"/>
          <w:szCs w:val="24"/>
        </w:rPr>
        <w:t>s-(h/d</w:t>
      </w:r>
      <w:r w:rsidRPr="007B0DE8">
        <w:rPr>
          <w:sz w:val="24"/>
          <w:szCs w:val="24"/>
        </w:rPr>
        <w:t>)*rho</w:t>
      </w:r>
      <w:r w:rsidR="00F12561">
        <w:rPr>
          <w:sz w:val="24"/>
          <w:szCs w:val="24"/>
        </w:rPr>
        <w:t>_</w:t>
      </w:r>
      <w:r w:rsidRPr="007B0DE8">
        <w:rPr>
          <w:sz w:val="24"/>
          <w:szCs w:val="24"/>
        </w:rPr>
        <w:t>w</w:t>
      </w:r>
      <w:r w:rsidR="00B66576">
        <w:rPr>
          <w:sz w:val="24"/>
          <w:szCs w:val="24"/>
        </w:rPr>
        <w:t>)</w:t>
      </w:r>
      <w:r w:rsidR="00A53AED">
        <w:rPr>
          <w:sz w:val="24"/>
          <w:szCs w:val="24"/>
        </w:rPr>
        <w:t>*</w:t>
      </w:r>
      <w:r w:rsidRPr="007B0DE8">
        <w:rPr>
          <w:sz w:val="24"/>
          <w:szCs w:val="24"/>
        </w:rPr>
        <w:t>tan(radians(phi))</w:t>
      </w:r>
    </w:p>
    <w:p w:rsidR="004E5429" w:rsidRPr="007B0DE8" w:rsidRDefault="004E5429" w:rsidP="003D3132">
      <w:pPr>
        <w:ind w:left="720" w:firstLine="360"/>
        <w:rPr>
          <w:sz w:val="24"/>
          <w:szCs w:val="24"/>
        </w:rPr>
      </w:pPr>
    </w:p>
    <w:p w:rsidR="004E5429" w:rsidRPr="007B0DE8" w:rsidRDefault="004E5429" w:rsidP="003D3132">
      <w:pPr>
        <w:rPr>
          <w:sz w:val="24"/>
          <w:szCs w:val="24"/>
        </w:rPr>
      </w:pPr>
      <w:r w:rsidRPr="007B0DE8">
        <w:rPr>
          <w:sz w:val="24"/>
          <w:szCs w:val="24"/>
        </w:rPr>
        <w:t>3.  Calculate shear stress:  In cell A12 type “shear stress =,” and in cell B12 type:</w:t>
      </w:r>
    </w:p>
    <w:p w:rsidR="004E5429" w:rsidRPr="007B0DE8" w:rsidRDefault="004E5429" w:rsidP="003D3132">
      <w:pPr>
        <w:rPr>
          <w:sz w:val="24"/>
          <w:szCs w:val="24"/>
        </w:rPr>
      </w:pPr>
    </w:p>
    <w:p w:rsidR="004E5429" w:rsidRPr="007B0DE8" w:rsidRDefault="004E5429" w:rsidP="003D3132">
      <w:pPr>
        <w:jc w:val="center"/>
        <w:rPr>
          <w:sz w:val="24"/>
          <w:szCs w:val="24"/>
        </w:rPr>
      </w:pPr>
      <w:r w:rsidRPr="007B0DE8">
        <w:rPr>
          <w:sz w:val="24"/>
          <w:szCs w:val="24"/>
        </w:rPr>
        <w:t>=</w:t>
      </w:r>
      <w:proofErr w:type="spellStart"/>
      <w:r w:rsidRPr="007B0DE8">
        <w:rPr>
          <w:sz w:val="24"/>
          <w:szCs w:val="24"/>
        </w:rPr>
        <w:t>rho</w:t>
      </w:r>
      <w:r w:rsidR="00F12561">
        <w:rPr>
          <w:sz w:val="24"/>
          <w:szCs w:val="24"/>
        </w:rPr>
        <w:t>_</w:t>
      </w:r>
      <w:r w:rsidRPr="007B0DE8">
        <w:rPr>
          <w:sz w:val="24"/>
          <w:szCs w:val="24"/>
        </w:rPr>
        <w:t>s</w:t>
      </w:r>
      <w:proofErr w:type="spellEnd"/>
      <w:r w:rsidRPr="007B0DE8">
        <w:rPr>
          <w:sz w:val="24"/>
          <w:szCs w:val="24"/>
        </w:rPr>
        <w:t>*g*</w:t>
      </w:r>
      <w:r w:rsidR="003946DB">
        <w:rPr>
          <w:sz w:val="24"/>
          <w:szCs w:val="24"/>
        </w:rPr>
        <w:t>d*</w:t>
      </w:r>
      <w:proofErr w:type="gramStart"/>
      <w:r w:rsidR="003946DB">
        <w:rPr>
          <w:sz w:val="24"/>
          <w:szCs w:val="24"/>
        </w:rPr>
        <w:t>sin(</w:t>
      </w:r>
      <w:proofErr w:type="gramEnd"/>
      <w:r w:rsidR="003946DB">
        <w:rPr>
          <w:sz w:val="24"/>
          <w:szCs w:val="24"/>
        </w:rPr>
        <w:t>radians(theta))</w:t>
      </w: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4.  Finally, calculate the factor of safety.  In cell A13 type “FS =,” and in cell B13 divide the shear strength by the shear stress</w:t>
      </w:r>
      <w:r w:rsidR="00387260">
        <w:rPr>
          <w:sz w:val="24"/>
          <w:szCs w:val="24"/>
        </w:rPr>
        <w:t xml:space="preserve"> (i.e., type in “</w:t>
      </w:r>
      <w:r w:rsidR="00A53AED">
        <w:rPr>
          <w:sz w:val="24"/>
          <w:szCs w:val="24"/>
        </w:rPr>
        <w:t>=</w:t>
      </w:r>
      <w:r w:rsidR="00A0016A">
        <w:rPr>
          <w:sz w:val="24"/>
          <w:szCs w:val="24"/>
        </w:rPr>
        <w:t>B11/B12</w:t>
      </w:r>
      <w:r w:rsidR="00387260">
        <w:rPr>
          <w:sz w:val="24"/>
          <w:szCs w:val="24"/>
        </w:rPr>
        <w:t>”)</w:t>
      </w:r>
      <w:r w:rsidRPr="007B0DE8">
        <w:rPr>
          <w:sz w:val="24"/>
          <w:szCs w:val="24"/>
        </w:rPr>
        <w:t xml:space="preserve">.  Because you haven’t finished entering values you won’t get an answer just yet. </w:t>
      </w:r>
    </w:p>
    <w:p w:rsidR="004E5429" w:rsidRPr="007B0DE8" w:rsidRDefault="004E5429" w:rsidP="003D3132">
      <w:pPr>
        <w:rPr>
          <w:sz w:val="24"/>
          <w:szCs w:val="24"/>
        </w:rPr>
      </w:pPr>
    </w:p>
    <w:p w:rsidR="004E5429" w:rsidRPr="00387260" w:rsidRDefault="004E5429" w:rsidP="003D3132">
      <w:pPr>
        <w:rPr>
          <w:b/>
          <w:bCs/>
          <w:sz w:val="24"/>
          <w:szCs w:val="24"/>
        </w:rPr>
      </w:pPr>
      <w:r w:rsidRPr="007B0DE8">
        <w:rPr>
          <w:b/>
          <w:bCs/>
          <w:sz w:val="24"/>
          <w:szCs w:val="24"/>
        </w:rPr>
        <w:t>Assignment:</w:t>
      </w:r>
    </w:p>
    <w:p w:rsidR="004E5429" w:rsidRPr="007B0DE8" w:rsidRDefault="004E5429" w:rsidP="003D3132">
      <w:pPr>
        <w:rPr>
          <w:sz w:val="24"/>
          <w:szCs w:val="24"/>
        </w:rPr>
      </w:pPr>
      <w:r w:rsidRPr="007B0DE8">
        <w:rPr>
          <w:sz w:val="24"/>
          <w:szCs w:val="24"/>
        </w:rPr>
        <w:t xml:space="preserve">1.  Let’s investigate a typical hillslope in the western Olympic Mountains.  The soil is sandy and therefore has practically no cohesion (Co = 0).  The angle of internal friction for the material </w:t>
      </w:r>
      <w:r w:rsidR="00D042FE">
        <w:rPr>
          <w:sz w:val="24"/>
          <w:szCs w:val="24"/>
        </w:rPr>
        <w:t xml:space="preserve">(ϕ or phi) </w:t>
      </w:r>
      <w:r w:rsidRPr="007B0DE8">
        <w:rPr>
          <w:sz w:val="24"/>
          <w:szCs w:val="24"/>
        </w:rPr>
        <w:t>is 35</w:t>
      </w:r>
      <w:r w:rsidRPr="007B0DE8">
        <w:rPr>
          <w:sz w:val="24"/>
          <w:szCs w:val="24"/>
        </w:rPr>
        <w:sym w:font="Symbol" w:char="F0B0"/>
      </w:r>
      <w:r w:rsidRPr="007B0DE8">
        <w:rPr>
          <w:sz w:val="24"/>
          <w:szCs w:val="24"/>
        </w:rPr>
        <w:t xml:space="preserve"> and its bulk density</w:t>
      </w:r>
      <w:r w:rsidR="002D7C0A">
        <w:rPr>
          <w:sz w:val="24"/>
          <w:szCs w:val="24"/>
        </w:rPr>
        <w:t xml:space="preserve"> (</w:t>
      </w:r>
      <w:proofErr w:type="spellStart"/>
      <w:r w:rsidR="002D7C0A">
        <w:rPr>
          <w:sz w:val="24"/>
          <w:szCs w:val="24"/>
        </w:rPr>
        <w:t>ρ</w:t>
      </w:r>
      <w:r w:rsidR="00F12561">
        <w:rPr>
          <w:sz w:val="24"/>
          <w:szCs w:val="24"/>
          <w:vertAlign w:val="subscript"/>
        </w:rPr>
        <w:t>s</w:t>
      </w:r>
      <w:proofErr w:type="spellEnd"/>
      <w:r w:rsidR="00F12561">
        <w:rPr>
          <w:sz w:val="24"/>
          <w:szCs w:val="24"/>
        </w:rPr>
        <w:t xml:space="preserve"> or </w:t>
      </w:r>
      <w:proofErr w:type="spellStart"/>
      <w:r w:rsidR="00F12561">
        <w:rPr>
          <w:sz w:val="24"/>
          <w:szCs w:val="24"/>
        </w:rPr>
        <w:t>rho_s</w:t>
      </w:r>
      <w:proofErr w:type="spellEnd"/>
      <w:r w:rsidR="002D7C0A">
        <w:rPr>
          <w:sz w:val="24"/>
          <w:szCs w:val="24"/>
        </w:rPr>
        <w:t>)</w:t>
      </w:r>
      <w:r w:rsidRPr="007B0DE8">
        <w:rPr>
          <w:sz w:val="24"/>
          <w:szCs w:val="24"/>
        </w:rPr>
        <w:t xml:space="preserve"> is 2000 kg m</w:t>
      </w:r>
      <w:r w:rsidRPr="007B0DE8">
        <w:rPr>
          <w:sz w:val="24"/>
          <w:szCs w:val="24"/>
          <w:vertAlign w:val="superscript"/>
        </w:rPr>
        <w:t>-3</w:t>
      </w:r>
      <w:r w:rsidRPr="007B0DE8">
        <w:rPr>
          <w:sz w:val="24"/>
          <w:szCs w:val="24"/>
        </w:rPr>
        <w:t>.  The slope fails</w:t>
      </w:r>
      <w:r w:rsidR="00B66576">
        <w:rPr>
          <w:sz w:val="24"/>
          <w:szCs w:val="24"/>
        </w:rPr>
        <w:t xml:space="preserve"> as a slab 1.0 meter thick</w:t>
      </w:r>
      <w:r w:rsidRPr="007B0DE8">
        <w:rPr>
          <w:sz w:val="24"/>
          <w:szCs w:val="24"/>
        </w:rPr>
        <w:t>.  There has been little rain and the material is dry (i.e. the water table is below the failure plane).  Use your spreadsheet to calculate the maximu</w:t>
      </w:r>
      <w:r w:rsidR="007E7D7D">
        <w:rPr>
          <w:sz w:val="24"/>
          <w:szCs w:val="24"/>
        </w:rPr>
        <w:t>m stable slope (“angle of repose”</w:t>
      </w:r>
      <w:r w:rsidRPr="007B0DE8">
        <w:rPr>
          <w:sz w:val="24"/>
          <w:szCs w:val="24"/>
        </w:rPr>
        <w:t>) for these conditions.  Compare this slope to the angle of internal friction for this material.  Does this relationship make sense?  Explain.</w:t>
      </w:r>
    </w:p>
    <w:p w:rsidR="004E5429" w:rsidRDefault="004E5429" w:rsidP="003D3132">
      <w:pPr>
        <w:ind w:firstLine="720"/>
        <w:rPr>
          <w:sz w:val="24"/>
          <w:szCs w:val="24"/>
        </w:rPr>
      </w:pPr>
    </w:p>
    <w:p w:rsidR="00B6296A" w:rsidRPr="007B0DE8" w:rsidRDefault="00B6296A" w:rsidP="003D3132">
      <w:pPr>
        <w:ind w:firstLine="720"/>
        <w:rPr>
          <w:sz w:val="24"/>
          <w:szCs w:val="24"/>
        </w:rPr>
      </w:pPr>
    </w:p>
    <w:p w:rsidR="004E5429" w:rsidRPr="007B0DE8" w:rsidRDefault="004E5429" w:rsidP="003D3132">
      <w:pPr>
        <w:ind w:firstLine="720"/>
        <w:rPr>
          <w:sz w:val="24"/>
          <w:szCs w:val="24"/>
        </w:rPr>
      </w:pPr>
    </w:p>
    <w:p w:rsidR="004E5429" w:rsidRPr="007B0DE8" w:rsidRDefault="004E5429" w:rsidP="003D3132">
      <w:pPr>
        <w:rPr>
          <w:sz w:val="24"/>
          <w:szCs w:val="24"/>
        </w:rPr>
      </w:pPr>
    </w:p>
    <w:p w:rsidR="004E5429" w:rsidRPr="007B0DE8" w:rsidRDefault="004E5429" w:rsidP="003D3132">
      <w:pPr>
        <w:ind w:firstLine="720"/>
        <w:rPr>
          <w:sz w:val="24"/>
          <w:szCs w:val="24"/>
        </w:rPr>
      </w:pPr>
    </w:p>
    <w:p w:rsidR="004E5429" w:rsidRPr="007B0DE8" w:rsidRDefault="004E5429" w:rsidP="003D3132">
      <w:pPr>
        <w:ind w:firstLine="720"/>
        <w:rPr>
          <w:sz w:val="24"/>
          <w:szCs w:val="24"/>
        </w:rPr>
      </w:pP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 xml:space="preserve">Notice how you had to experiment with values of theta to give you a FS = 1.  Excel has a function called the “Solver” that will do the iterating for you and calculate the theta required to give you a FS = 1.  </w:t>
      </w: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Steps to use the Solver:</w:t>
      </w:r>
    </w:p>
    <w:p w:rsidR="004E5429" w:rsidRPr="007B0DE8" w:rsidRDefault="004E5429" w:rsidP="003D3132">
      <w:pPr>
        <w:numPr>
          <w:ilvl w:val="0"/>
          <w:numId w:val="3"/>
        </w:numPr>
        <w:rPr>
          <w:sz w:val="24"/>
          <w:szCs w:val="24"/>
        </w:rPr>
      </w:pPr>
      <w:r w:rsidRPr="007B0DE8">
        <w:rPr>
          <w:sz w:val="24"/>
          <w:szCs w:val="24"/>
        </w:rPr>
        <w:t xml:space="preserve">Enter an initial guess for theta into the values column (any angle between 1 and 89 should work for an initial guess).  </w:t>
      </w:r>
    </w:p>
    <w:p w:rsidR="004E5429" w:rsidRPr="007B0DE8" w:rsidRDefault="004E5429" w:rsidP="003D3132">
      <w:pPr>
        <w:numPr>
          <w:ilvl w:val="0"/>
          <w:numId w:val="3"/>
        </w:numPr>
        <w:rPr>
          <w:sz w:val="24"/>
          <w:szCs w:val="24"/>
        </w:rPr>
      </w:pPr>
      <w:r w:rsidRPr="007B0DE8">
        <w:rPr>
          <w:sz w:val="24"/>
          <w:szCs w:val="24"/>
        </w:rPr>
        <w:t xml:space="preserve">Highlight the cell with the final calculation of FS (B13).  </w:t>
      </w:r>
    </w:p>
    <w:p w:rsidR="00A0016A" w:rsidRDefault="00B6296A" w:rsidP="00A0016A">
      <w:pPr>
        <w:numPr>
          <w:ilvl w:val="0"/>
          <w:numId w:val="3"/>
        </w:numPr>
        <w:rPr>
          <w:sz w:val="24"/>
          <w:szCs w:val="24"/>
        </w:rPr>
      </w:pPr>
      <w:r w:rsidRPr="00B66576">
        <w:rPr>
          <w:sz w:val="24"/>
          <w:szCs w:val="24"/>
          <w:u w:val="single"/>
        </w:rPr>
        <w:t>For MS Office 2003</w:t>
      </w:r>
      <w:r>
        <w:rPr>
          <w:sz w:val="24"/>
          <w:szCs w:val="24"/>
        </w:rPr>
        <w:t xml:space="preserve"> and earlier, g</w:t>
      </w:r>
      <w:r w:rsidR="004E5429" w:rsidRPr="007B0DE8">
        <w:rPr>
          <w:sz w:val="24"/>
          <w:szCs w:val="24"/>
        </w:rPr>
        <w:t>o to the “</w:t>
      </w:r>
      <w:r w:rsidR="004E5429" w:rsidRPr="00B6296A">
        <w:rPr>
          <w:b/>
          <w:sz w:val="24"/>
          <w:szCs w:val="24"/>
        </w:rPr>
        <w:t>Tools</w:t>
      </w:r>
      <w:r w:rsidR="004E5429" w:rsidRPr="007B0DE8">
        <w:rPr>
          <w:sz w:val="24"/>
          <w:szCs w:val="24"/>
        </w:rPr>
        <w:t>” menu and choose “</w:t>
      </w:r>
      <w:r w:rsidR="004E5429" w:rsidRPr="00B6296A">
        <w:rPr>
          <w:b/>
          <w:sz w:val="24"/>
          <w:szCs w:val="24"/>
        </w:rPr>
        <w:t>Solver</w:t>
      </w:r>
      <w:r w:rsidR="005D6220">
        <w:rPr>
          <w:sz w:val="24"/>
          <w:szCs w:val="24"/>
        </w:rPr>
        <w:t>…</w:t>
      </w:r>
      <w:proofErr w:type="gramStart"/>
      <w:r w:rsidR="005D6220">
        <w:rPr>
          <w:sz w:val="24"/>
          <w:szCs w:val="24"/>
        </w:rPr>
        <w:t>”.</w:t>
      </w:r>
      <w:proofErr w:type="gramEnd"/>
      <w:r w:rsidR="005D6220">
        <w:rPr>
          <w:sz w:val="24"/>
          <w:szCs w:val="24"/>
        </w:rPr>
        <w:t xml:space="preserve"> </w:t>
      </w:r>
    </w:p>
    <w:p w:rsidR="00A0016A" w:rsidRDefault="005D6220" w:rsidP="00B66576">
      <w:pPr>
        <w:ind w:left="1008" w:hanging="288"/>
        <w:rPr>
          <w:sz w:val="24"/>
          <w:szCs w:val="24"/>
        </w:rPr>
      </w:pPr>
      <w:r w:rsidRPr="00B66576">
        <w:rPr>
          <w:sz w:val="24"/>
          <w:szCs w:val="24"/>
          <w:u w:val="single"/>
        </w:rPr>
        <w:t>For MS Office 2007</w:t>
      </w:r>
      <w:r>
        <w:rPr>
          <w:sz w:val="24"/>
          <w:szCs w:val="24"/>
        </w:rPr>
        <w:t xml:space="preserve"> and later, select the </w:t>
      </w:r>
      <w:r w:rsidRPr="005D6220">
        <w:rPr>
          <w:b/>
          <w:sz w:val="24"/>
          <w:szCs w:val="24"/>
        </w:rPr>
        <w:t>Data</w:t>
      </w:r>
      <w:r>
        <w:rPr>
          <w:sz w:val="24"/>
          <w:szCs w:val="24"/>
        </w:rPr>
        <w:t xml:space="preserve"> tab &gt; </w:t>
      </w:r>
      <w:r w:rsidRPr="005D6220">
        <w:rPr>
          <w:b/>
          <w:sz w:val="24"/>
          <w:szCs w:val="24"/>
        </w:rPr>
        <w:t>Analysis</w:t>
      </w:r>
      <w:r>
        <w:rPr>
          <w:sz w:val="24"/>
          <w:szCs w:val="24"/>
        </w:rPr>
        <w:t xml:space="preserve"> &gt; </w:t>
      </w:r>
      <w:r w:rsidRPr="005D6220">
        <w:rPr>
          <w:b/>
          <w:sz w:val="24"/>
          <w:szCs w:val="24"/>
        </w:rPr>
        <w:t>Solver</w:t>
      </w:r>
      <w:r>
        <w:rPr>
          <w:sz w:val="24"/>
          <w:szCs w:val="24"/>
        </w:rPr>
        <w:t xml:space="preserve">. </w:t>
      </w:r>
      <w:r w:rsidR="00A0016A" w:rsidRPr="005D6220">
        <w:rPr>
          <w:sz w:val="24"/>
          <w:szCs w:val="24"/>
        </w:rPr>
        <w:t>Note</w:t>
      </w:r>
      <w:r w:rsidR="00A0016A" w:rsidRPr="007B0DE8">
        <w:rPr>
          <w:sz w:val="24"/>
          <w:szCs w:val="24"/>
        </w:rPr>
        <w:t>: if “Solver…” does not appear in the “</w:t>
      </w:r>
      <w:r w:rsidR="00A0016A">
        <w:rPr>
          <w:sz w:val="24"/>
          <w:szCs w:val="24"/>
        </w:rPr>
        <w:t>Analysis” menu, click the office button (upper left) and select "Excel Options" then "Add-ins". Under the "Manage" box, select "Excel Add-ins" and click "Go", then select the solver check box and click OK</w:t>
      </w:r>
    </w:p>
    <w:p w:rsidR="004E5429" w:rsidRPr="007B0DE8" w:rsidRDefault="00D46012" w:rsidP="00A0016A">
      <w:pPr>
        <w:ind w:left="720"/>
        <w:rPr>
          <w:sz w:val="24"/>
          <w:szCs w:val="24"/>
        </w:rPr>
      </w:pPr>
      <w:r w:rsidRPr="00B66576">
        <w:rPr>
          <w:sz w:val="24"/>
          <w:szCs w:val="24"/>
          <w:u w:val="single"/>
        </w:rPr>
        <w:lastRenderedPageBreak/>
        <w:t>For MS Office 2010</w:t>
      </w:r>
      <w:r>
        <w:rPr>
          <w:sz w:val="24"/>
          <w:szCs w:val="24"/>
        </w:rPr>
        <w:t xml:space="preserve">, select the </w:t>
      </w:r>
      <w:r>
        <w:rPr>
          <w:b/>
          <w:sz w:val="24"/>
          <w:szCs w:val="24"/>
        </w:rPr>
        <w:t>Data</w:t>
      </w:r>
      <w:r>
        <w:rPr>
          <w:sz w:val="24"/>
          <w:szCs w:val="24"/>
        </w:rPr>
        <w:t xml:space="preserve"> tab &gt; </w:t>
      </w:r>
      <w:r>
        <w:rPr>
          <w:b/>
          <w:sz w:val="24"/>
          <w:szCs w:val="24"/>
        </w:rPr>
        <w:t>What-if</w:t>
      </w:r>
      <w:r w:rsidR="00355867">
        <w:rPr>
          <w:b/>
          <w:sz w:val="24"/>
          <w:szCs w:val="24"/>
        </w:rPr>
        <w:t>-</w:t>
      </w:r>
      <w:r>
        <w:rPr>
          <w:b/>
          <w:sz w:val="24"/>
          <w:szCs w:val="24"/>
        </w:rPr>
        <w:t xml:space="preserve">Analysis </w:t>
      </w:r>
      <w:r>
        <w:rPr>
          <w:sz w:val="24"/>
          <w:szCs w:val="24"/>
        </w:rPr>
        <w:t xml:space="preserve">&gt; </w:t>
      </w:r>
      <w:r>
        <w:rPr>
          <w:b/>
          <w:sz w:val="24"/>
          <w:szCs w:val="24"/>
        </w:rPr>
        <w:t xml:space="preserve">Goal Seek. </w:t>
      </w:r>
    </w:p>
    <w:p w:rsidR="004E5429" w:rsidRPr="007B0DE8" w:rsidRDefault="004E5429" w:rsidP="003D3132">
      <w:pPr>
        <w:numPr>
          <w:ilvl w:val="0"/>
          <w:numId w:val="3"/>
        </w:numPr>
        <w:rPr>
          <w:sz w:val="24"/>
          <w:szCs w:val="24"/>
        </w:rPr>
      </w:pPr>
      <w:r w:rsidRPr="007B0DE8">
        <w:rPr>
          <w:sz w:val="24"/>
          <w:szCs w:val="24"/>
        </w:rPr>
        <w:t xml:space="preserve">In the “set target cell” </w:t>
      </w:r>
      <w:r w:rsidR="00D46012">
        <w:rPr>
          <w:sz w:val="24"/>
          <w:szCs w:val="24"/>
        </w:rPr>
        <w:t xml:space="preserve">(“set cell” for 2010) </w:t>
      </w:r>
      <w:r w:rsidRPr="007B0DE8">
        <w:rPr>
          <w:sz w:val="24"/>
          <w:szCs w:val="24"/>
        </w:rPr>
        <w:t>box, enter “</w:t>
      </w:r>
      <w:r w:rsidRPr="007B0DE8">
        <w:rPr>
          <w:b/>
          <w:bCs/>
          <w:sz w:val="24"/>
          <w:szCs w:val="24"/>
        </w:rPr>
        <w:t>$B$13</w:t>
      </w:r>
      <w:r w:rsidRPr="007B0DE8">
        <w:rPr>
          <w:sz w:val="24"/>
          <w:szCs w:val="24"/>
        </w:rPr>
        <w:t xml:space="preserve">” or click on cell B13.  </w:t>
      </w:r>
    </w:p>
    <w:p w:rsidR="004E5429" w:rsidRPr="007B0DE8" w:rsidRDefault="00D46012" w:rsidP="003D3132">
      <w:pPr>
        <w:numPr>
          <w:ilvl w:val="0"/>
          <w:numId w:val="3"/>
        </w:numPr>
        <w:rPr>
          <w:sz w:val="24"/>
          <w:szCs w:val="24"/>
        </w:rPr>
      </w:pPr>
      <w:r>
        <w:rPr>
          <w:sz w:val="24"/>
          <w:szCs w:val="24"/>
        </w:rPr>
        <w:t>Next to the words “equal to</w:t>
      </w:r>
      <w:r w:rsidR="004E5429" w:rsidRPr="007B0DE8">
        <w:rPr>
          <w:sz w:val="24"/>
          <w:szCs w:val="24"/>
        </w:rPr>
        <w:t xml:space="preserve">” </w:t>
      </w:r>
      <w:r>
        <w:rPr>
          <w:sz w:val="24"/>
          <w:szCs w:val="24"/>
        </w:rPr>
        <w:t xml:space="preserve">(“to value” for 2010), </w:t>
      </w:r>
      <w:r w:rsidR="004E5429" w:rsidRPr="007B0DE8">
        <w:rPr>
          <w:sz w:val="24"/>
          <w:szCs w:val="24"/>
        </w:rPr>
        <w:t xml:space="preserve">click the dot for “Value of:” </w:t>
      </w:r>
      <w:r>
        <w:rPr>
          <w:sz w:val="24"/>
          <w:szCs w:val="24"/>
        </w:rPr>
        <w:t xml:space="preserve">(don’t have this option in 2010) </w:t>
      </w:r>
      <w:r w:rsidR="004E5429" w:rsidRPr="007B0DE8">
        <w:rPr>
          <w:sz w:val="24"/>
          <w:szCs w:val="24"/>
        </w:rPr>
        <w:t xml:space="preserve">and type the number </w:t>
      </w:r>
      <w:r w:rsidR="004E5429" w:rsidRPr="007B0DE8">
        <w:rPr>
          <w:b/>
          <w:bCs/>
          <w:sz w:val="24"/>
          <w:szCs w:val="24"/>
        </w:rPr>
        <w:t>1</w:t>
      </w:r>
      <w:r w:rsidR="004E5429" w:rsidRPr="007B0DE8">
        <w:rPr>
          <w:sz w:val="24"/>
          <w:szCs w:val="24"/>
        </w:rPr>
        <w:t xml:space="preserve"> in the box.  </w:t>
      </w:r>
    </w:p>
    <w:p w:rsidR="004E5429" w:rsidRPr="007B0DE8" w:rsidRDefault="004E5429" w:rsidP="003D3132">
      <w:pPr>
        <w:numPr>
          <w:ilvl w:val="0"/>
          <w:numId w:val="3"/>
        </w:numPr>
        <w:rPr>
          <w:sz w:val="24"/>
          <w:szCs w:val="24"/>
        </w:rPr>
      </w:pPr>
      <w:r w:rsidRPr="007B0DE8">
        <w:rPr>
          <w:sz w:val="24"/>
          <w:szCs w:val="24"/>
        </w:rPr>
        <w:t>Under the words “by changing cells,” type “</w:t>
      </w:r>
      <w:r w:rsidRPr="007B0DE8">
        <w:rPr>
          <w:b/>
          <w:bCs/>
          <w:sz w:val="24"/>
          <w:szCs w:val="24"/>
        </w:rPr>
        <w:t>theta</w:t>
      </w:r>
      <w:r w:rsidRPr="007B0DE8">
        <w:rPr>
          <w:sz w:val="24"/>
          <w:szCs w:val="24"/>
        </w:rPr>
        <w:t xml:space="preserve">”.  </w:t>
      </w:r>
    </w:p>
    <w:p w:rsidR="004E5429" w:rsidRPr="007B0DE8" w:rsidRDefault="004E5429" w:rsidP="003D3132">
      <w:pPr>
        <w:numPr>
          <w:ilvl w:val="0"/>
          <w:numId w:val="3"/>
        </w:numPr>
        <w:rPr>
          <w:sz w:val="24"/>
          <w:szCs w:val="24"/>
        </w:rPr>
      </w:pPr>
      <w:r w:rsidRPr="007B0DE8">
        <w:rPr>
          <w:sz w:val="24"/>
          <w:szCs w:val="24"/>
        </w:rPr>
        <w:t>Now click on the Solve box</w:t>
      </w:r>
      <w:r w:rsidR="00D46012">
        <w:rPr>
          <w:sz w:val="24"/>
          <w:szCs w:val="24"/>
        </w:rPr>
        <w:t xml:space="preserve"> (or Ok for 2010)</w:t>
      </w:r>
      <w:r w:rsidRPr="007B0DE8">
        <w:rPr>
          <w:sz w:val="24"/>
          <w:szCs w:val="24"/>
        </w:rPr>
        <w:t xml:space="preserve">.  Excel will now automatically adjust the theta value (the “changed cell”) until the value for FS = 1 (the “target cell”).  Excel will then let you know if it was successful or not.  For various reasons, the Solver will sometimes be unable to converge on an answer.  </w:t>
      </w:r>
      <w:r w:rsidRPr="007B0DE8">
        <w:rPr>
          <w:i/>
          <w:iCs/>
          <w:sz w:val="24"/>
          <w:szCs w:val="24"/>
        </w:rPr>
        <w:t>Each time you run the Solver, make sure to check whether FS = 1</w:t>
      </w:r>
      <w:r w:rsidRPr="007B0DE8">
        <w:rPr>
          <w:sz w:val="24"/>
          <w:szCs w:val="24"/>
        </w:rPr>
        <w:t>.</w:t>
      </w: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 xml:space="preserve">Use the solver to re-calculate the answer for 1.  Spend a few seconds experimenting with initial guesses for theta; they should all converge to the answer you got above. </w:t>
      </w:r>
    </w:p>
    <w:p w:rsidR="00236E01" w:rsidRDefault="00236E01" w:rsidP="003D3132">
      <w:pPr>
        <w:rPr>
          <w:sz w:val="24"/>
          <w:szCs w:val="24"/>
        </w:rPr>
      </w:pPr>
    </w:p>
    <w:p w:rsidR="00236E01" w:rsidRDefault="00236E01" w:rsidP="003D3132">
      <w:pPr>
        <w:rPr>
          <w:sz w:val="24"/>
          <w:szCs w:val="24"/>
        </w:rPr>
      </w:pPr>
    </w:p>
    <w:p w:rsidR="00EC1D81" w:rsidRDefault="00EC1D81" w:rsidP="003D3132">
      <w:pPr>
        <w:rPr>
          <w:sz w:val="24"/>
          <w:szCs w:val="24"/>
        </w:rPr>
      </w:pPr>
    </w:p>
    <w:p w:rsidR="004E5429" w:rsidRPr="007B0DE8" w:rsidRDefault="004E5429" w:rsidP="003D3132">
      <w:pPr>
        <w:rPr>
          <w:sz w:val="24"/>
          <w:szCs w:val="24"/>
        </w:rPr>
      </w:pPr>
      <w:r w:rsidRPr="007B0DE8">
        <w:rPr>
          <w:sz w:val="24"/>
          <w:szCs w:val="24"/>
        </w:rPr>
        <w:t xml:space="preserve">2.  Now let’s explore the relationship between water level and </w:t>
      </w:r>
      <w:r w:rsidR="00A37937">
        <w:rPr>
          <w:sz w:val="24"/>
          <w:szCs w:val="24"/>
        </w:rPr>
        <w:t xml:space="preserve">slope </w:t>
      </w:r>
      <w:r w:rsidRPr="007B0DE8">
        <w:rPr>
          <w:sz w:val="24"/>
          <w:szCs w:val="24"/>
        </w:rPr>
        <w:t xml:space="preserve">stability.  Keeping </w:t>
      </w:r>
      <w:r w:rsidR="00B66576">
        <w:rPr>
          <w:sz w:val="24"/>
          <w:szCs w:val="24"/>
        </w:rPr>
        <w:t>d</w:t>
      </w:r>
      <w:r w:rsidRPr="007B0DE8">
        <w:rPr>
          <w:sz w:val="24"/>
          <w:szCs w:val="24"/>
        </w:rPr>
        <w:t xml:space="preserve"> = 1, find the critical slope (theta) for values of h ranging from 0 (totally dry) to 1 (totally saturated), at 0.1 m increments.  Make a graph of the relationship between water level and maximum stable slope and print it out to turn in with this lab.  What is the general effect of raising the water table on slope stability?  </w:t>
      </w: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Default="004E5429"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Pr="007B0DE8" w:rsidRDefault="00EC1D81"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3a</w:t>
      </w:r>
      <w:proofErr w:type="gramStart"/>
      <w:r w:rsidRPr="007B0DE8">
        <w:rPr>
          <w:sz w:val="24"/>
          <w:szCs w:val="24"/>
        </w:rPr>
        <w:t>.  In</w:t>
      </w:r>
      <w:proofErr w:type="gramEnd"/>
      <w:r w:rsidRPr="007B0DE8">
        <w:rPr>
          <w:sz w:val="24"/>
          <w:szCs w:val="24"/>
        </w:rPr>
        <w:t xml:space="preserve"> a catchment with </w:t>
      </w:r>
      <w:proofErr w:type="spellStart"/>
      <w:r w:rsidRPr="007B0DE8">
        <w:rPr>
          <w:sz w:val="24"/>
          <w:szCs w:val="24"/>
        </w:rPr>
        <w:t>hillslopes</w:t>
      </w:r>
      <w:proofErr w:type="spellEnd"/>
      <w:r w:rsidRPr="007B0DE8">
        <w:rPr>
          <w:sz w:val="24"/>
          <w:szCs w:val="24"/>
        </w:rPr>
        <w:t xml:space="preserve"> ranging from 5</w:t>
      </w:r>
      <w:r w:rsidRPr="007B0DE8">
        <w:rPr>
          <w:sz w:val="24"/>
          <w:szCs w:val="24"/>
        </w:rPr>
        <w:sym w:font="Symbol" w:char="F0B0"/>
      </w:r>
      <w:r w:rsidRPr="007B0DE8">
        <w:rPr>
          <w:sz w:val="24"/>
          <w:szCs w:val="24"/>
        </w:rPr>
        <w:t xml:space="preserve"> to 35</w:t>
      </w:r>
      <w:r w:rsidRPr="007B0DE8">
        <w:rPr>
          <w:sz w:val="24"/>
          <w:szCs w:val="24"/>
        </w:rPr>
        <w:sym w:font="Symbol" w:char="F0B0"/>
      </w:r>
      <w:r w:rsidRPr="007B0DE8">
        <w:rPr>
          <w:sz w:val="24"/>
          <w:szCs w:val="24"/>
        </w:rPr>
        <w:t xml:space="preserve">, under what saturation conditions are there likely to be the most slope failures?  Where would the failures occur, and why?  </w:t>
      </w: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Default="004E5429" w:rsidP="003D3132">
      <w:pPr>
        <w:rPr>
          <w:sz w:val="24"/>
          <w:szCs w:val="24"/>
        </w:rPr>
      </w:pPr>
    </w:p>
    <w:p w:rsidR="00EC1D81" w:rsidRDefault="00EC1D81" w:rsidP="003D3132">
      <w:pPr>
        <w:rPr>
          <w:sz w:val="24"/>
          <w:szCs w:val="24"/>
        </w:rPr>
      </w:pPr>
    </w:p>
    <w:p w:rsidR="00EC1D81" w:rsidRPr="007B0DE8" w:rsidRDefault="00EC1D81" w:rsidP="003D3132">
      <w:pPr>
        <w:rPr>
          <w:sz w:val="24"/>
          <w:szCs w:val="24"/>
        </w:rPr>
      </w:pPr>
    </w:p>
    <w:p w:rsidR="004E5429" w:rsidRPr="007B0DE8" w:rsidRDefault="004E5429" w:rsidP="003D3132">
      <w:pPr>
        <w:rPr>
          <w:sz w:val="24"/>
          <w:szCs w:val="24"/>
        </w:rPr>
      </w:pPr>
    </w:p>
    <w:p w:rsidR="004E5429" w:rsidRDefault="004E5429" w:rsidP="003D3132">
      <w:pPr>
        <w:rPr>
          <w:sz w:val="24"/>
          <w:szCs w:val="24"/>
        </w:rPr>
      </w:pPr>
    </w:p>
    <w:p w:rsidR="00B66576" w:rsidRPr="007B0DE8" w:rsidRDefault="00B66576" w:rsidP="003D3132">
      <w:pPr>
        <w:rPr>
          <w:sz w:val="24"/>
          <w:szCs w:val="24"/>
        </w:rPr>
      </w:pPr>
    </w:p>
    <w:p w:rsidR="004E5429" w:rsidRPr="007B0DE8" w:rsidRDefault="004E5429" w:rsidP="003D3132">
      <w:pPr>
        <w:rPr>
          <w:sz w:val="24"/>
          <w:szCs w:val="24"/>
        </w:rPr>
      </w:pPr>
      <w:r w:rsidRPr="007B0DE8">
        <w:rPr>
          <w:sz w:val="24"/>
          <w:szCs w:val="24"/>
        </w:rPr>
        <w:lastRenderedPageBreak/>
        <w:t>3b</w:t>
      </w:r>
      <w:proofErr w:type="gramStart"/>
      <w:r w:rsidRPr="007B0DE8">
        <w:rPr>
          <w:sz w:val="24"/>
          <w:szCs w:val="24"/>
        </w:rPr>
        <w:t>.  Storms</w:t>
      </w:r>
      <w:proofErr w:type="gramEnd"/>
      <w:r w:rsidRPr="007B0DE8">
        <w:rPr>
          <w:sz w:val="24"/>
          <w:szCs w:val="24"/>
        </w:rPr>
        <w:t xml:space="preserve"> can rapidly raise the water table, changing the value of (h/</w:t>
      </w:r>
      <w:r w:rsidR="00B66576">
        <w:rPr>
          <w:sz w:val="24"/>
          <w:szCs w:val="24"/>
        </w:rPr>
        <w:t>d</w:t>
      </w:r>
      <w:r w:rsidRPr="007B0DE8">
        <w:rPr>
          <w:sz w:val="24"/>
          <w:szCs w:val="24"/>
        </w:rPr>
        <w:t xml:space="preserve">) in our slope stability equation.  What might </w:t>
      </w:r>
      <w:r w:rsidR="00A37937">
        <w:rPr>
          <w:sz w:val="24"/>
          <w:szCs w:val="24"/>
        </w:rPr>
        <w:t>you expect</w:t>
      </w:r>
      <w:r w:rsidRPr="007B0DE8">
        <w:rPr>
          <w:sz w:val="24"/>
          <w:szCs w:val="24"/>
        </w:rPr>
        <w:t xml:space="preserve"> the relationship </w:t>
      </w:r>
      <w:r w:rsidR="00A37937">
        <w:rPr>
          <w:sz w:val="24"/>
          <w:szCs w:val="24"/>
        </w:rPr>
        <w:t xml:space="preserve">to be </w:t>
      </w:r>
      <w:r w:rsidRPr="007B0DE8">
        <w:rPr>
          <w:sz w:val="24"/>
          <w:szCs w:val="24"/>
        </w:rPr>
        <w:t xml:space="preserve">between the size of a storm and the number of landslides?  </w:t>
      </w:r>
    </w:p>
    <w:p w:rsidR="00B66576" w:rsidRDefault="00B66576" w:rsidP="003D3132">
      <w:pPr>
        <w:rPr>
          <w:sz w:val="24"/>
          <w:szCs w:val="24"/>
        </w:rPr>
      </w:pPr>
    </w:p>
    <w:p w:rsidR="00B66576" w:rsidRDefault="00B66576" w:rsidP="003D3132">
      <w:pPr>
        <w:rPr>
          <w:sz w:val="24"/>
          <w:szCs w:val="24"/>
        </w:rPr>
      </w:pPr>
    </w:p>
    <w:p w:rsidR="00B66576" w:rsidRDefault="00B66576"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Default="00EC1D81" w:rsidP="003D3132">
      <w:pPr>
        <w:rPr>
          <w:sz w:val="24"/>
          <w:szCs w:val="24"/>
        </w:rPr>
      </w:pPr>
    </w:p>
    <w:p w:rsidR="00B66576" w:rsidRDefault="00B66576" w:rsidP="003D3132">
      <w:pPr>
        <w:rPr>
          <w:sz w:val="24"/>
          <w:szCs w:val="24"/>
        </w:rPr>
      </w:pPr>
    </w:p>
    <w:p w:rsidR="004E5429" w:rsidRPr="007B0DE8" w:rsidRDefault="004E5429" w:rsidP="003D3132">
      <w:pPr>
        <w:rPr>
          <w:sz w:val="24"/>
          <w:szCs w:val="24"/>
        </w:rPr>
      </w:pPr>
      <w:r w:rsidRPr="007B0DE8">
        <w:rPr>
          <w:sz w:val="24"/>
          <w:szCs w:val="24"/>
        </w:rPr>
        <w:t>4. Look at the color-coded map of slope angles for the Queets River catchment in the Olympic Mountains.  Given your calculations,</w:t>
      </w:r>
      <w:r w:rsidR="00F40A75">
        <w:rPr>
          <w:sz w:val="24"/>
          <w:szCs w:val="24"/>
        </w:rPr>
        <w:t xml:space="preserve"> and the fact that this is a temperate </w:t>
      </w:r>
      <w:r w:rsidR="00F40A75" w:rsidRPr="00F40A75">
        <w:rPr>
          <w:sz w:val="24"/>
          <w:szCs w:val="24"/>
          <w:u w:val="single"/>
        </w:rPr>
        <w:t>rainforest</w:t>
      </w:r>
      <w:r w:rsidR="00F40A75">
        <w:rPr>
          <w:sz w:val="24"/>
          <w:szCs w:val="24"/>
        </w:rPr>
        <w:t>,</w:t>
      </w:r>
      <w:r w:rsidRPr="007B0DE8">
        <w:rPr>
          <w:sz w:val="24"/>
          <w:szCs w:val="24"/>
        </w:rPr>
        <w:t xml:space="preserve"> what is peculiar about the topography shown on this map?</w:t>
      </w:r>
    </w:p>
    <w:p w:rsidR="004E5429" w:rsidRPr="007B0DE8" w:rsidRDefault="004E5429" w:rsidP="003D3132">
      <w:pPr>
        <w:rPr>
          <w:sz w:val="24"/>
          <w:szCs w:val="24"/>
        </w:rPr>
      </w:pPr>
    </w:p>
    <w:p w:rsidR="004E5429" w:rsidRPr="007B0DE8" w:rsidRDefault="004E5429" w:rsidP="003D3132">
      <w:pPr>
        <w:rPr>
          <w:sz w:val="24"/>
          <w:szCs w:val="24"/>
        </w:rPr>
      </w:pPr>
    </w:p>
    <w:p w:rsidR="004E5429" w:rsidRDefault="004E5429"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Pr="007B0DE8" w:rsidRDefault="00EC1D81"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p>
    <w:p w:rsidR="004E5429" w:rsidRPr="007B0DE8" w:rsidRDefault="004E5429" w:rsidP="003D3132">
      <w:pPr>
        <w:rPr>
          <w:sz w:val="24"/>
          <w:szCs w:val="24"/>
        </w:rPr>
      </w:pPr>
      <w:r w:rsidRPr="007B0DE8">
        <w:rPr>
          <w:sz w:val="24"/>
          <w:szCs w:val="24"/>
        </w:rPr>
        <w:t xml:space="preserve">5.  The slopes in the Queets watershed are forested and the tree roots increase the soil cohesion from zero to about 10-15 </w:t>
      </w:r>
      <w:proofErr w:type="spellStart"/>
      <w:r w:rsidRPr="007B0DE8">
        <w:rPr>
          <w:sz w:val="24"/>
          <w:szCs w:val="24"/>
        </w:rPr>
        <w:t>kPa</w:t>
      </w:r>
      <w:proofErr w:type="spellEnd"/>
      <w:r w:rsidRPr="007B0DE8">
        <w:rPr>
          <w:sz w:val="24"/>
          <w:szCs w:val="24"/>
        </w:rPr>
        <w:t>.  Assuming a typical partial saturation condition of h = 0.3</w:t>
      </w:r>
      <w:r w:rsidR="00D46012">
        <w:rPr>
          <w:sz w:val="24"/>
          <w:szCs w:val="24"/>
        </w:rPr>
        <w:t xml:space="preserve">, and </w:t>
      </w:r>
      <w:r w:rsidR="00B66576">
        <w:rPr>
          <w:sz w:val="24"/>
          <w:szCs w:val="24"/>
        </w:rPr>
        <w:t>d</w:t>
      </w:r>
      <w:r w:rsidR="00D46012">
        <w:rPr>
          <w:sz w:val="24"/>
          <w:szCs w:val="24"/>
        </w:rPr>
        <w:t xml:space="preserve"> = 1</w:t>
      </w:r>
      <w:r w:rsidRPr="007B0DE8">
        <w:rPr>
          <w:sz w:val="24"/>
          <w:szCs w:val="24"/>
        </w:rPr>
        <w:t xml:space="preserve">, can you find an </w:t>
      </w:r>
      <w:r w:rsidRPr="007B0DE8">
        <w:rPr>
          <w:b/>
          <w:bCs/>
          <w:sz w:val="24"/>
          <w:szCs w:val="24"/>
        </w:rPr>
        <w:t>unstable</w:t>
      </w:r>
      <w:r w:rsidRPr="007B0DE8">
        <w:rPr>
          <w:sz w:val="24"/>
          <w:szCs w:val="24"/>
        </w:rPr>
        <w:t xml:space="preserve"> slope (between 0 and 60º) for this range of cohesion values?  Does this recalculation explain the peculiar topography that you observed in question 4?  Note: You may have to change the slope values manually, rather than by using the solver.</w:t>
      </w:r>
    </w:p>
    <w:p w:rsidR="004E5429" w:rsidRPr="007B0DE8" w:rsidRDefault="004E5429" w:rsidP="003D3132">
      <w:pPr>
        <w:rPr>
          <w:sz w:val="24"/>
          <w:szCs w:val="24"/>
        </w:rPr>
      </w:pPr>
    </w:p>
    <w:p w:rsidR="004E5429" w:rsidRPr="007B0DE8" w:rsidRDefault="004E5429" w:rsidP="003D3132">
      <w:pPr>
        <w:rPr>
          <w:sz w:val="24"/>
          <w:szCs w:val="24"/>
        </w:rPr>
      </w:pPr>
    </w:p>
    <w:p w:rsidR="004E5429" w:rsidRDefault="004E5429" w:rsidP="003D3132">
      <w:pPr>
        <w:rPr>
          <w:sz w:val="24"/>
          <w:szCs w:val="24"/>
        </w:rPr>
      </w:pPr>
    </w:p>
    <w:p w:rsidR="00236E01" w:rsidRDefault="00236E01" w:rsidP="003D3132">
      <w:pPr>
        <w:rPr>
          <w:sz w:val="24"/>
          <w:szCs w:val="24"/>
        </w:rPr>
      </w:pPr>
    </w:p>
    <w:p w:rsidR="00236E01" w:rsidRDefault="00236E01" w:rsidP="003D3132">
      <w:pPr>
        <w:rPr>
          <w:sz w:val="24"/>
          <w:szCs w:val="24"/>
        </w:rPr>
      </w:pPr>
    </w:p>
    <w:p w:rsidR="00236E01" w:rsidRDefault="00236E01"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Default="00EC1D81" w:rsidP="003D3132">
      <w:pPr>
        <w:rPr>
          <w:sz w:val="24"/>
          <w:szCs w:val="24"/>
        </w:rPr>
      </w:pPr>
    </w:p>
    <w:p w:rsidR="00EC1D81" w:rsidRPr="007B0DE8" w:rsidRDefault="00EC1D81" w:rsidP="003D3132">
      <w:pPr>
        <w:rPr>
          <w:sz w:val="24"/>
          <w:szCs w:val="24"/>
        </w:rPr>
      </w:pPr>
    </w:p>
    <w:p w:rsidR="00584B1E" w:rsidRDefault="00584B1E" w:rsidP="003D3132">
      <w:pPr>
        <w:rPr>
          <w:sz w:val="24"/>
          <w:szCs w:val="24"/>
        </w:rPr>
      </w:pPr>
    </w:p>
    <w:p w:rsidR="00584B1E" w:rsidRPr="007B0DE8" w:rsidRDefault="00584B1E" w:rsidP="003D3132">
      <w:pPr>
        <w:rPr>
          <w:sz w:val="24"/>
          <w:szCs w:val="24"/>
        </w:rPr>
      </w:pPr>
    </w:p>
    <w:p w:rsidR="004E5429" w:rsidRPr="007B0DE8" w:rsidRDefault="004E5429" w:rsidP="003D3132">
      <w:pPr>
        <w:rPr>
          <w:sz w:val="24"/>
          <w:szCs w:val="24"/>
        </w:rPr>
      </w:pPr>
    </w:p>
    <w:p w:rsidR="004E5429" w:rsidRPr="007B0DE8" w:rsidRDefault="00584B1E" w:rsidP="003D3132">
      <w:pPr>
        <w:rPr>
          <w:sz w:val="24"/>
          <w:szCs w:val="24"/>
        </w:rPr>
      </w:pPr>
      <w:r>
        <w:rPr>
          <w:sz w:val="24"/>
          <w:szCs w:val="24"/>
        </w:rPr>
        <w:lastRenderedPageBreak/>
        <w:t>6.  Identify the slope value that looks most common in the Queets Basin map (aside from the flat river plains)</w:t>
      </w:r>
      <w:proofErr w:type="gramStart"/>
      <w:r>
        <w:rPr>
          <w:sz w:val="24"/>
          <w:szCs w:val="24"/>
        </w:rPr>
        <w:t>,</w:t>
      </w:r>
      <w:proofErr w:type="gramEnd"/>
      <w:r>
        <w:rPr>
          <w:sz w:val="24"/>
          <w:szCs w:val="24"/>
        </w:rPr>
        <w:t xml:space="preserve"> then use the solver to find the critical water table value (h).  The exact slope value is not important, but it must be reasonable.  Use a cohesion value (C) of 10 </w:t>
      </w:r>
      <w:proofErr w:type="spellStart"/>
      <w:r>
        <w:rPr>
          <w:sz w:val="24"/>
          <w:szCs w:val="24"/>
        </w:rPr>
        <w:t>kPa</w:t>
      </w:r>
      <w:proofErr w:type="spellEnd"/>
      <w:r>
        <w:rPr>
          <w:sz w:val="24"/>
          <w:szCs w:val="24"/>
        </w:rPr>
        <w:t xml:space="preserve"> and a soil mantle (</w:t>
      </w:r>
      <w:r w:rsidR="00B66576">
        <w:rPr>
          <w:sz w:val="24"/>
          <w:szCs w:val="24"/>
        </w:rPr>
        <w:t>d</w:t>
      </w:r>
      <w:r>
        <w:rPr>
          <w:sz w:val="24"/>
          <w:szCs w:val="24"/>
        </w:rPr>
        <w:t xml:space="preserve">) of 2 m.  Enter your slope value (theta) in cell </w:t>
      </w:r>
      <w:r w:rsidRPr="00584B1E">
        <w:rPr>
          <w:b/>
          <w:sz w:val="24"/>
          <w:szCs w:val="24"/>
        </w:rPr>
        <w:t>B6</w:t>
      </w:r>
      <w:r>
        <w:rPr>
          <w:sz w:val="24"/>
          <w:szCs w:val="24"/>
        </w:rPr>
        <w:t xml:space="preserve">.  No highlight cell </w:t>
      </w:r>
      <w:r w:rsidRPr="00584B1E">
        <w:rPr>
          <w:b/>
          <w:sz w:val="24"/>
          <w:szCs w:val="24"/>
        </w:rPr>
        <w:t>B8</w:t>
      </w:r>
      <w:r>
        <w:rPr>
          <w:sz w:val="24"/>
          <w:szCs w:val="24"/>
        </w:rPr>
        <w:t xml:space="preserve"> and use the solver as before.  What does this imply about the plant / soil interaction?</w:t>
      </w:r>
    </w:p>
    <w:p w:rsidR="004E5429" w:rsidRPr="007B0DE8" w:rsidRDefault="004E5429" w:rsidP="003D3132">
      <w:pPr>
        <w:rPr>
          <w:sz w:val="24"/>
          <w:szCs w:val="24"/>
        </w:rPr>
      </w:pPr>
    </w:p>
    <w:p w:rsidR="004E5429" w:rsidRDefault="004E5429" w:rsidP="003D3132">
      <w:pPr>
        <w:rPr>
          <w:sz w:val="24"/>
          <w:szCs w:val="24"/>
        </w:rPr>
      </w:pPr>
    </w:p>
    <w:p w:rsidR="00EC1D81" w:rsidRDefault="00EC1D81" w:rsidP="003D3132">
      <w:pPr>
        <w:rPr>
          <w:sz w:val="24"/>
          <w:szCs w:val="24"/>
        </w:rPr>
      </w:pPr>
    </w:p>
    <w:p w:rsidR="00EC1D81" w:rsidRDefault="00EC1D81" w:rsidP="003D3132">
      <w:pPr>
        <w:rPr>
          <w:sz w:val="24"/>
          <w:szCs w:val="24"/>
        </w:rPr>
      </w:pPr>
    </w:p>
    <w:p w:rsidR="00236E01" w:rsidRDefault="00236E01" w:rsidP="003D3132">
      <w:pPr>
        <w:rPr>
          <w:sz w:val="24"/>
          <w:szCs w:val="24"/>
        </w:rPr>
      </w:pPr>
    </w:p>
    <w:p w:rsidR="00236E01" w:rsidRDefault="00236E01" w:rsidP="003D3132">
      <w:pPr>
        <w:rPr>
          <w:sz w:val="24"/>
          <w:szCs w:val="24"/>
        </w:rPr>
      </w:pPr>
    </w:p>
    <w:p w:rsidR="00236E01" w:rsidRDefault="00236E01" w:rsidP="003D3132">
      <w:pPr>
        <w:rPr>
          <w:sz w:val="24"/>
          <w:szCs w:val="24"/>
        </w:rPr>
      </w:pPr>
    </w:p>
    <w:p w:rsidR="00EC1D81" w:rsidRDefault="00EC1D81" w:rsidP="003D3132">
      <w:pPr>
        <w:rPr>
          <w:sz w:val="24"/>
          <w:szCs w:val="24"/>
        </w:rPr>
      </w:pPr>
      <w:bookmarkStart w:id="0" w:name="_GoBack"/>
      <w:bookmarkEnd w:id="0"/>
    </w:p>
    <w:p w:rsidR="004E5429" w:rsidRPr="007B0DE8" w:rsidRDefault="00584B1E" w:rsidP="003D3132">
      <w:pPr>
        <w:rPr>
          <w:sz w:val="24"/>
          <w:szCs w:val="24"/>
        </w:rPr>
      </w:pPr>
      <w:r>
        <w:rPr>
          <w:sz w:val="24"/>
          <w:szCs w:val="24"/>
        </w:rPr>
        <w:t>7</w:t>
      </w:r>
      <w:r w:rsidR="004E5429" w:rsidRPr="007B0DE8">
        <w:rPr>
          <w:sz w:val="24"/>
          <w:szCs w:val="24"/>
        </w:rPr>
        <w:t xml:space="preserve">.  Logging reduces trees to stumps, which in turn reduces the soil cohesion from &gt;10 </w:t>
      </w:r>
      <w:proofErr w:type="spellStart"/>
      <w:r w:rsidR="004E5429" w:rsidRPr="007B0DE8">
        <w:rPr>
          <w:sz w:val="24"/>
          <w:szCs w:val="24"/>
        </w:rPr>
        <w:t>kPa</w:t>
      </w:r>
      <w:proofErr w:type="spellEnd"/>
      <w:r w:rsidR="004E5429" w:rsidRPr="007B0DE8">
        <w:rPr>
          <w:sz w:val="24"/>
          <w:szCs w:val="24"/>
        </w:rPr>
        <w:t xml:space="preserve"> back down to about 2 </w:t>
      </w:r>
      <w:proofErr w:type="spellStart"/>
      <w:r w:rsidR="004E5429" w:rsidRPr="007B0DE8">
        <w:rPr>
          <w:sz w:val="24"/>
          <w:szCs w:val="24"/>
        </w:rPr>
        <w:t>kPa</w:t>
      </w:r>
      <w:proofErr w:type="spellEnd"/>
      <w:r w:rsidR="00236E01">
        <w:rPr>
          <w:sz w:val="24"/>
          <w:szCs w:val="24"/>
        </w:rPr>
        <w:t xml:space="preserve"> as the roots decompose</w:t>
      </w:r>
      <w:r w:rsidR="004E5429" w:rsidRPr="007B0DE8">
        <w:rPr>
          <w:sz w:val="24"/>
          <w:szCs w:val="24"/>
        </w:rPr>
        <w:t xml:space="preserve">.  Using the same </w:t>
      </w:r>
      <w:r w:rsidR="00236E01">
        <w:rPr>
          <w:sz w:val="24"/>
          <w:szCs w:val="24"/>
        </w:rPr>
        <w:t xml:space="preserve">soil mantle and a water table value (h) of 1 m, calculate a critical slope for cohesion values (C) of both 10 and 2 </w:t>
      </w:r>
      <w:proofErr w:type="spellStart"/>
      <w:r w:rsidR="00236E01">
        <w:rPr>
          <w:sz w:val="24"/>
          <w:szCs w:val="24"/>
        </w:rPr>
        <w:t>kPa</w:t>
      </w:r>
      <w:proofErr w:type="spellEnd"/>
      <w:r w:rsidR="00236E01">
        <w:rPr>
          <w:sz w:val="24"/>
          <w:szCs w:val="24"/>
        </w:rPr>
        <w:t xml:space="preserve"> and write it below.  Based on this calculation and your answers</w:t>
      </w:r>
      <w:r w:rsidR="004E5429" w:rsidRPr="007B0DE8">
        <w:rPr>
          <w:sz w:val="24"/>
          <w:szCs w:val="24"/>
        </w:rPr>
        <w:t xml:space="preserve"> for question</w:t>
      </w:r>
      <w:r w:rsidR="00236E01">
        <w:rPr>
          <w:sz w:val="24"/>
          <w:szCs w:val="24"/>
        </w:rPr>
        <w:t>s</w:t>
      </w:r>
      <w:r w:rsidR="004E5429" w:rsidRPr="007B0DE8">
        <w:rPr>
          <w:sz w:val="24"/>
          <w:szCs w:val="24"/>
        </w:rPr>
        <w:t xml:space="preserve"> 5</w:t>
      </w:r>
      <w:r w:rsidR="00236E01">
        <w:rPr>
          <w:sz w:val="24"/>
          <w:szCs w:val="24"/>
        </w:rPr>
        <w:t xml:space="preserve"> &amp; 6</w:t>
      </w:r>
      <w:r w:rsidR="004E5429" w:rsidRPr="007B0DE8">
        <w:rPr>
          <w:sz w:val="24"/>
          <w:szCs w:val="24"/>
        </w:rPr>
        <w:t xml:space="preserve">, what do you suppose happens when you log hillsides like those in the Queets watershed? </w:t>
      </w:r>
    </w:p>
    <w:p w:rsidR="004E5429" w:rsidRPr="007B0DE8" w:rsidRDefault="004E5429" w:rsidP="003D3132">
      <w:pPr>
        <w:rPr>
          <w:sz w:val="24"/>
          <w:szCs w:val="24"/>
        </w:rPr>
      </w:pPr>
    </w:p>
    <w:p w:rsidR="004E5429" w:rsidRPr="007B0DE8" w:rsidRDefault="004E5429" w:rsidP="003D3132">
      <w:pPr>
        <w:rPr>
          <w:sz w:val="24"/>
          <w:szCs w:val="24"/>
        </w:rPr>
      </w:pPr>
    </w:p>
    <w:p w:rsidR="004E5429" w:rsidRDefault="004E5429" w:rsidP="003D3132">
      <w:pPr>
        <w:rPr>
          <w:sz w:val="24"/>
          <w:szCs w:val="24"/>
        </w:rPr>
      </w:pPr>
    </w:p>
    <w:p w:rsidR="00B66576" w:rsidRDefault="00B66576" w:rsidP="003D3132">
      <w:pPr>
        <w:rPr>
          <w:sz w:val="24"/>
          <w:szCs w:val="24"/>
        </w:rPr>
      </w:pPr>
    </w:p>
    <w:p w:rsidR="00B66576" w:rsidRDefault="00B66576" w:rsidP="003D3132">
      <w:pPr>
        <w:rPr>
          <w:sz w:val="24"/>
          <w:szCs w:val="24"/>
        </w:rPr>
      </w:pPr>
    </w:p>
    <w:p w:rsidR="00B66576" w:rsidRDefault="00B66576" w:rsidP="003D3132">
      <w:pPr>
        <w:rPr>
          <w:sz w:val="24"/>
          <w:szCs w:val="24"/>
        </w:rPr>
      </w:pPr>
    </w:p>
    <w:p w:rsidR="00B66576" w:rsidRDefault="00B66576" w:rsidP="003D3132">
      <w:pPr>
        <w:rPr>
          <w:sz w:val="24"/>
          <w:szCs w:val="24"/>
        </w:rPr>
      </w:pPr>
    </w:p>
    <w:p w:rsidR="00B66576" w:rsidRDefault="00B66576" w:rsidP="003D3132">
      <w:pPr>
        <w:rPr>
          <w:sz w:val="24"/>
          <w:szCs w:val="24"/>
        </w:rPr>
      </w:pPr>
    </w:p>
    <w:p w:rsidR="00B66576" w:rsidRDefault="00B66576" w:rsidP="003D3132">
      <w:pPr>
        <w:rPr>
          <w:sz w:val="24"/>
          <w:szCs w:val="24"/>
        </w:rPr>
      </w:pPr>
    </w:p>
    <w:p w:rsidR="00B66576" w:rsidRPr="007B0DE8" w:rsidRDefault="00B66576" w:rsidP="003D3132">
      <w:pPr>
        <w:rPr>
          <w:sz w:val="24"/>
          <w:szCs w:val="24"/>
        </w:rPr>
      </w:pPr>
    </w:p>
    <w:p w:rsidR="004E5429" w:rsidRPr="007B0DE8" w:rsidRDefault="00D0131B" w:rsidP="003D3132">
      <w:pPr>
        <w:rPr>
          <w:sz w:val="24"/>
          <w:szCs w:val="24"/>
        </w:rPr>
      </w:pPr>
      <w:r>
        <w:rPr>
          <w:sz w:val="24"/>
          <w:szCs w:val="24"/>
        </w:rPr>
        <w:t>8</w:t>
      </w:r>
      <w:r w:rsidR="004E5429" w:rsidRPr="007B0DE8">
        <w:rPr>
          <w:sz w:val="24"/>
          <w:szCs w:val="24"/>
        </w:rPr>
        <w:t xml:space="preserve">.  Look at the map of Seattle Landslide Risk Areas: </w:t>
      </w:r>
    </w:p>
    <w:p w:rsidR="004E5429" w:rsidRPr="007B0DE8" w:rsidRDefault="000F65C5" w:rsidP="003D3132">
      <w:pPr>
        <w:rPr>
          <w:b/>
          <w:bCs/>
          <w:sz w:val="24"/>
          <w:szCs w:val="24"/>
        </w:rPr>
      </w:pPr>
      <w:hyperlink r:id="rId9" w:history="1">
        <w:r w:rsidR="00A0016A" w:rsidRPr="00991CD8">
          <w:rPr>
            <w:rStyle w:val="Hyperlink"/>
            <w:b/>
            <w:bCs/>
            <w:sz w:val="24"/>
            <w:szCs w:val="24"/>
          </w:rPr>
          <w:t>http://pubs.usgs.gov/of/2000/ofr-00-0303/plate1.html</w:t>
        </w:r>
      </w:hyperlink>
    </w:p>
    <w:p w:rsidR="004E5429" w:rsidRPr="007B0DE8" w:rsidRDefault="004E5429" w:rsidP="003D3132">
      <w:pPr>
        <w:rPr>
          <w:sz w:val="24"/>
          <w:szCs w:val="24"/>
        </w:rPr>
      </w:pPr>
      <w:r w:rsidRPr="007B0DE8">
        <w:rPr>
          <w:sz w:val="24"/>
          <w:szCs w:val="24"/>
        </w:rPr>
        <w:t>On this map, the blue band represents the contact between two glacial deposits: the Lawton Clay (below) and the Esperance Sand (above).  Describe where landslides are most likely to occur in Seattle in terms of the topography and the geology.  How does the unique geology of Seattle contribute, beyond just slope, to landslide risk?   In particular, write about how this geology relates to the parameters we’ve been investigating (cohesion, h/</w:t>
      </w:r>
      <w:r w:rsidR="00F30DF1">
        <w:rPr>
          <w:sz w:val="24"/>
          <w:szCs w:val="24"/>
        </w:rPr>
        <w:t>d</w:t>
      </w:r>
      <w:r w:rsidRPr="007B0DE8">
        <w:rPr>
          <w:sz w:val="24"/>
          <w:szCs w:val="24"/>
        </w:rPr>
        <w:t>).</w:t>
      </w:r>
    </w:p>
    <w:p w:rsidR="004E5429" w:rsidRPr="007B0DE8" w:rsidRDefault="004E5429" w:rsidP="003D3132">
      <w:pPr>
        <w:rPr>
          <w:sz w:val="24"/>
          <w:szCs w:val="24"/>
        </w:rPr>
      </w:pPr>
    </w:p>
    <w:p w:rsidR="004E5429" w:rsidRPr="007B0DE8" w:rsidRDefault="004E5429" w:rsidP="003D3132">
      <w:pPr>
        <w:rPr>
          <w:sz w:val="24"/>
          <w:szCs w:val="24"/>
        </w:rPr>
      </w:pPr>
    </w:p>
    <w:sectPr w:rsidR="004E5429" w:rsidRPr="007B0DE8">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C5" w:rsidRDefault="000F65C5">
      <w:r>
        <w:separator/>
      </w:r>
    </w:p>
  </w:endnote>
  <w:endnote w:type="continuationSeparator" w:id="0">
    <w:p w:rsidR="000F65C5" w:rsidRDefault="000F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9" w:rsidRDefault="00082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7D9" w:rsidRDefault="000827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9" w:rsidRDefault="00082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D81">
      <w:rPr>
        <w:rStyle w:val="PageNumber"/>
        <w:noProof/>
      </w:rPr>
      <w:t>5</w:t>
    </w:r>
    <w:r>
      <w:rPr>
        <w:rStyle w:val="PageNumber"/>
      </w:rPr>
      <w:fldChar w:fldCharType="end"/>
    </w:r>
  </w:p>
  <w:p w:rsidR="000827D9" w:rsidRDefault="000827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C5" w:rsidRDefault="000F65C5">
      <w:r>
        <w:separator/>
      </w:r>
    </w:p>
  </w:footnote>
  <w:footnote w:type="continuationSeparator" w:id="0">
    <w:p w:rsidR="000F65C5" w:rsidRDefault="000F6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08B9"/>
    <w:multiLevelType w:val="hybridMultilevel"/>
    <w:tmpl w:val="BD7E365E"/>
    <w:lvl w:ilvl="0" w:tplc="7B0CDCD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F652DC"/>
    <w:multiLevelType w:val="hybridMultilevel"/>
    <w:tmpl w:val="65F4D9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FB3E32"/>
    <w:multiLevelType w:val="hybridMultilevel"/>
    <w:tmpl w:val="BD7E365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3C"/>
    <w:rsid w:val="00015D46"/>
    <w:rsid w:val="000827D9"/>
    <w:rsid w:val="000F65C5"/>
    <w:rsid w:val="00164DDD"/>
    <w:rsid w:val="001714A8"/>
    <w:rsid w:val="001B64BE"/>
    <w:rsid w:val="001E1C89"/>
    <w:rsid w:val="00236E01"/>
    <w:rsid w:val="002504FC"/>
    <w:rsid w:val="0025114E"/>
    <w:rsid w:val="002C674C"/>
    <w:rsid w:val="002D7C0A"/>
    <w:rsid w:val="00316A1C"/>
    <w:rsid w:val="00355867"/>
    <w:rsid w:val="00387260"/>
    <w:rsid w:val="003946DB"/>
    <w:rsid w:val="003C06D0"/>
    <w:rsid w:val="003D3132"/>
    <w:rsid w:val="00407D21"/>
    <w:rsid w:val="004E5429"/>
    <w:rsid w:val="004F0479"/>
    <w:rsid w:val="00584B1E"/>
    <w:rsid w:val="00593770"/>
    <w:rsid w:val="005D6220"/>
    <w:rsid w:val="00787CAA"/>
    <w:rsid w:val="007B0DE8"/>
    <w:rsid w:val="007E7D7D"/>
    <w:rsid w:val="00A0016A"/>
    <w:rsid w:val="00A313F4"/>
    <w:rsid w:val="00A37937"/>
    <w:rsid w:val="00A53AED"/>
    <w:rsid w:val="00A671B5"/>
    <w:rsid w:val="00AC693C"/>
    <w:rsid w:val="00B6296A"/>
    <w:rsid w:val="00B66576"/>
    <w:rsid w:val="00BF6BE5"/>
    <w:rsid w:val="00C53147"/>
    <w:rsid w:val="00CC53F9"/>
    <w:rsid w:val="00D0131B"/>
    <w:rsid w:val="00D042FE"/>
    <w:rsid w:val="00D46012"/>
    <w:rsid w:val="00D9609B"/>
    <w:rsid w:val="00EC1D81"/>
    <w:rsid w:val="00F050BB"/>
    <w:rsid w:val="00F12561"/>
    <w:rsid w:val="00F30DF1"/>
    <w:rsid w:val="00F40A75"/>
    <w:rsid w:val="00F648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basedOn w:val="DefaultParagraphFont"/>
    <w:rsid w:val="000827D9"/>
    <w:rPr>
      <w:sz w:val="16"/>
      <w:szCs w:val="16"/>
    </w:rPr>
  </w:style>
  <w:style w:type="paragraph" w:styleId="CommentText">
    <w:name w:val="annotation text"/>
    <w:basedOn w:val="Normal"/>
    <w:link w:val="CommentTextChar"/>
    <w:rsid w:val="000827D9"/>
  </w:style>
  <w:style w:type="character" w:customStyle="1" w:styleId="CommentTextChar">
    <w:name w:val="Comment Text Char"/>
    <w:basedOn w:val="DefaultParagraphFont"/>
    <w:link w:val="CommentText"/>
    <w:rsid w:val="000827D9"/>
  </w:style>
  <w:style w:type="paragraph" w:styleId="CommentSubject">
    <w:name w:val="annotation subject"/>
    <w:basedOn w:val="CommentText"/>
    <w:next w:val="CommentText"/>
    <w:link w:val="CommentSubjectChar"/>
    <w:rsid w:val="000827D9"/>
    <w:rPr>
      <w:b/>
      <w:bCs/>
    </w:rPr>
  </w:style>
  <w:style w:type="character" w:customStyle="1" w:styleId="CommentSubjectChar">
    <w:name w:val="Comment Subject Char"/>
    <w:basedOn w:val="CommentTextChar"/>
    <w:link w:val="CommentSubject"/>
    <w:rsid w:val="000827D9"/>
    <w:rPr>
      <w:b/>
      <w:bCs/>
    </w:rPr>
  </w:style>
  <w:style w:type="paragraph" w:styleId="BalloonText">
    <w:name w:val="Balloon Text"/>
    <w:basedOn w:val="Normal"/>
    <w:link w:val="BalloonTextChar"/>
    <w:rsid w:val="000827D9"/>
    <w:rPr>
      <w:rFonts w:ascii="Tahoma" w:hAnsi="Tahoma" w:cs="Tahoma"/>
      <w:sz w:val="16"/>
      <w:szCs w:val="16"/>
    </w:rPr>
  </w:style>
  <w:style w:type="character" w:customStyle="1" w:styleId="BalloonTextChar">
    <w:name w:val="Balloon Text Char"/>
    <w:basedOn w:val="DefaultParagraphFont"/>
    <w:link w:val="BalloonText"/>
    <w:rsid w:val="000827D9"/>
    <w:rPr>
      <w:rFonts w:ascii="Tahoma" w:hAnsi="Tahoma" w:cs="Tahoma"/>
      <w:sz w:val="16"/>
      <w:szCs w:val="16"/>
    </w:rPr>
  </w:style>
  <w:style w:type="character" w:styleId="PlaceholderText">
    <w:name w:val="Placeholder Text"/>
    <w:basedOn w:val="DefaultParagraphFont"/>
    <w:uiPriority w:val="99"/>
    <w:unhideWhenUsed/>
    <w:rsid w:val="001714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basedOn w:val="DefaultParagraphFont"/>
    <w:rsid w:val="000827D9"/>
    <w:rPr>
      <w:sz w:val="16"/>
      <w:szCs w:val="16"/>
    </w:rPr>
  </w:style>
  <w:style w:type="paragraph" w:styleId="CommentText">
    <w:name w:val="annotation text"/>
    <w:basedOn w:val="Normal"/>
    <w:link w:val="CommentTextChar"/>
    <w:rsid w:val="000827D9"/>
  </w:style>
  <w:style w:type="character" w:customStyle="1" w:styleId="CommentTextChar">
    <w:name w:val="Comment Text Char"/>
    <w:basedOn w:val="DefaultParagraphFont"/>
    <w:link w:val="CommentText"/>
    <w:rsid w:val="000827D9"/>
  </w:style>
  <w:style w:type="paragraph" w:styleId="CommentSubject">
    <w:name w:val="annotation subject"/>
    <w:basedOn w:val="CommentText"/>
    <w:next w:val="CommentText"/>
    <w:link w:val="CommentSubjectChar"/>
    <w:rsid w:val="000827D9"/>
    <w:rPr>
      <w:b/>
      <w:bCs/>
    </w:rPr>
  </w:style>
  <w:style w:type="character" w:customStyle="1" w:styleId="CommentSubjectChar">
    <w:name w:val="Comment Subject Char"/>
    <w:basedOn w:val="CommentTextChar"/>
    <w:link w:val="CommentSubject"/>
    <w:rsid w:val="000827D9"/>
    <w:rPr>
      <w:b/>
      <w:bCs/>
    </w:rPr>
  </w:style>
  <w:style w:type="paragraph" w:styleId="BalloonText">
    <w:name w:val="Balloon Text"/>
    <w:basedOn w:val="Normal"/>
    <w:link w:val="BalloonTextChar"/>
    <w:rsid w:val="000827D9"/>
    <w:rPr>
      <w:rFonts w:ascii="Tahoma" w:hAnsi="Tahoma" w:cs="Tahoma"/>
      <w:sz w:val="16"/>
      <w:szCs w:val="16"/>
    </w:rPr>
  </w:style>
  <w:style w:type="character" w:customStyle="1" w:styleId="BalloonTextChar">
    <w:name w:val="Balloon Text Char"/>
    <w:basedOn w:val="DefaultParagraphFont"/>
    <w:link w:val="BalloonText"/>
    <w:rsid w:val="000827D9"/>
    <w:rPr>
      <w:rFonts w:ascii="Tahoma" w:hAnsi="Tahoma" w:cs="Tahoma"/>
      <w:sz w:val="16"/>
      <w:szCs w:val="16"/>
    </w:rPr>
  </w:style>
  <w:style w:type="character" w:styleId="PlaceholderText">
    <w:name w:val="Placeholder Text"/>
    <w:basedOn w:val="DefaultParagraphFont"/>
    <w:uiPriority w:val="99"/>
    <w:unhideWhenUsed/>
    <w:rsid w:val="001714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s.usgs.gov/of/2000/ofr-00-0303/plat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GEOL 411 Geomorphology</vt:lpstr>
    </vt:vector>
  </TitlesOfParts>
  <Company>UW-DOEASS</Company>
  <LinksUpToDate>false</LinksUpToDate>
  <CharactersWithSpaces>8478</CharactersWithSpaces>
  <SharedDoc>false</SharedDoc>
  <HLinks>
    <vt:vector size="6" baseType="variant">
      <vt:variant>
        <vt:i4>262208</vt:i4>
      </vt:variant>
      <vt:variant>
        <vt:i4>0</vt:i4>
      </vt:variant>
      <vt:variant>
        <vt:i4>0</vt:i4>
      </vt:variant>
      <vt:variant>
        <vt:i4>5</vt:i4>
      </vt:variant>
      <vt:variant>
        <vt:lpwstr>http://pubs.usgs.gov/of/2000/ofr-00-0303/plate1.html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411 Geomorphology</dc:title>
  <dc:creator>MDBRG</dc:creator>
  <cp:lastModifiedBy>Sarah</cp:lastModifiedBy>
  <cp:revision>8</cp:revision>
  <cp:lastPrinted>2013-02-01T18:31:00Z</cp:lastPrinted>
  <dcterms:created xsi:type="dcterms:W3CDTF">2014-02-01T20:24:00Z</dcterms:created>
  <dcterms:modified xsi:type="dcterms:W3CDTF">2014-02-03T17:41:00Z</dcterms:modified>
</cp:coreProperties>
</file>